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AFB5D" w14:textId="4B057A88" w:rsidR="00C170E2" w:rsidRPr="00E0517F" w:rsidRDefault="00C170E2" w:rsidP="00C170E2">
      <w:pPr>
        <w:pStyle w:val="afa"/>
        <w:rPr>
          <w:b/>
        </w:rPr>
      </w:pPr>
      <w:r w:rsidRPr="00E0517F">
        <w:rPr>
          <w:rFonts w:ascii="Arial" w:hAnsi="Arial" w:cs="Arial"/>
          <w:b/>
          <w:sz w:val="24"/>
          <w:szCs w:val="24"/>
          <w:lang w:val="en-US"/>
        </w:rPr>
        <w:t>3GPP TSG-RAN WG3 #105</w:t>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iCs/>
          <w:sz w:val="24"/>
          <w:szCs w:val="24"/>
          <w:lang w:val="en-US"/>
        </w:rPr>
        <w:t>R3-19</w:t>
      </w:r>
      <w:r w:rsidR="00F8750E">
        <w:rPr>
          <w:rFonts w:ascii="Arial" w:hAnsi="Arial" w:cs="Arial"/>
          <w:b/>
          <w:iCs/>
          <w:sz w:val="24"/>
          <w:szCs w:val="24"/>
          <w:lang w:val="en-US"/>
        </w:rPr>
        <w:t>3589</w:t>
      </w:r>
      <w:bookmarkStart w:id="0" w:name="_GoBack"/>
      <w:bookmarkEnd w:id="0"/>
    </w:p>
    <w:p w14:paraId="7E39D88D" w14:textId="77777777" w:rsidR="00C170E2" w:rsidRPr="00E0517F" w:rsidRDefault="00C170E2" w:rsidP="00C170E2">
      <w:pPr>
        <w:spacing w:after="0"/>
        <w:jc w:val="both"/>
        <w:rPr>
          <w:rFonts w:ascii="Arial" w:eastAsia="Batang" w:hAnsi="Arial" w:cs="Arial"/>
          <w:b/>
          <w:color w:val="000000"/>
          <w:sz w:val="24"/>
          <w:szCs w:val="24"/>
        </w:rPr>
      </w:pPr>
      <w:r w:rsidRPr="00E0517F">
        <w:rPr>
          <w:rFonts w:ascii="Arial" w:eastAsia="Batang" w:hAnsi="Arial" w:cs="Arial"/>
          <w:b/>
          <w:color w:val="000000"/>
          <w:sz w:val="24"/>
          <w:szCs w:val="24"/>
        </w:rPr>
        <w:t>Ljubljana, Slovenia, 26-30 August 2019</w:t>
      </w:r>
    </w:p>
    <w:p w14:paraId="4332BCF4" w14:textId="77777777" w:rsidR="00015561" w:rsidRPr="00015561" w:rsidRDefault="00015561" w:rsidP="00246389">
      <w:pPr>
        <w:pStyle w:val="ac"/>
        <w:rPr>
          <w:noProof/>
        </w:rPr>
      </w:pPr>
    </w:p>
    <w:p w14:paraId="0C87B9C8" w14:textId="3F426544"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E4BB8">
        <w:rPr>
          <w:rFonts w:cs="Arial"/>
          <w:b/>
          <w:bCs/>
          <w:sz w:val="24"/>
          <w:szCs w:val="24"/>
          <w:lang w:val="en-US"/>
        </w:rPr>
        <w:t>17.3</w:t>
      </w:r>
      <w:r w:rsidR="00064880">
        <w:rPr>
          <w:rFonts w:cs="Arial"/>
          <w:b/>
          <w:bCs/>
          <w:sz w:val="24"/>
          <w:szCs w:val="24"/>
          <w:lang w:val="en-US"/>
        </w:rPr>
        <w:t>.2</w:t>
      </w:r>
    </w:p>
    <w:p w14:paraId="4DEED8AA" w14:textId="0836A40A" w:rsidR="008C49E9" w:rsidRPr="005512C9" w:rsidRDefault="00DD72F6" w:rsidP="008C49E9">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p>
    <w:p w14:paraId="5EFAD5A3" w14:textId="3E149AEA" w:rsidR="009636BD" w:rsidRPr="00DB0873" w:rsidRDefault="009636BD" w:rsidP="009636BD">
      <w:pPr>
        <w:ind w:left="1985" w:hanging="1985"/>
        <w:rPr>
          <w:rFonts w:cs="Arial"/>
          <w:b/>
          <w:bCs/>
          <w:color w:val="000000"/>
          <w:sz w:val="24"/>
          <w:szCs w:val="24"/>
          <w:lang w:eastAsia="zh-CN"/>
        </w:rPr>
      </w:pPr>
      <w:r w:rsidRPr="009636BD">
        <w:rPr>
          <w:rFonts w:cs="Arial"/>
          <w:b/>
          <w:bCs/>
          <w:color w:val="000000"/>
          <w:sz w:val="24"/>
          <w:szCs w:val="24"/>
        </w:rPr>
        <w:t xml:space="preserve">Title: </w:t>
      </w:r>
      <w:r w:rsidRPr="009636BD">
        <w:rPr>
          <w:rFonts w:cs="Arial"/>
          <w:b/>
          <w:bCs/>
          <w:color w:val="000000"/>
          <w:sz w:val="24"/>
          <w:szCs w:val="24"/>
        </w:rPr>
        <w:tab/>
      </w:r>
      <w:r w:rsidR="001C4D86">
        <w:rPr>
          <w:rFonts w:cs="Arial"/>
          <w:b/>
          <w:bCs/>
          <w:color w:val="000000"/>
          <w:sz w:val="24"/>
          <w:szCs w:val="24"/>
        </w:rPr>
        <w:t xml:space="preserve">Discussion on </w:t>
      </w:r>
      <w:r w:rsidR="00544867">
        <w:rPr>
          <w:rFonts w:cs="Arial"/>
          <w:b/>
          <w:bCs/>
          <w:color w:val="000000"/>
          <w:sz w:val="24"/>
          <w:szCs w:val="24"/>
        </w:rPr>
        <w:t xml:space="preserve">RAN3 Impact of </w:t>
      </w:r>
      <w:r w:rsidR="00B3249E">
        <w:rPr>
          <w:rFonts w:cs="Arial"/>
          <w:b/>
          <w:bCs/>
          <w:color w:val="000000"/>
          <w:sz w:val="24"/>
          <w:szCs w:val="24"/>
        </w:rPr>
        <w:t>TSC</w:t>
      </w:r>
      <w:r w:rsidR="00EC35A5">
        <w:rPr>
          <w:rFonts w:cs="Arial"/>
          <w:b/>
          <w:bCs/>
          <w:color w:val="000000"/>
          <w:sz w:val="24"/>
          <w:szCs w:val="24"/>
        </w:rPr>
        <w:t xml:space="preserve"> </w:t>
      </w:r>
      <w:r w:rsidR="00DB0873">
        <w:rPr>
          <w:rFonts w:cs="Arial"/>
          <w:b/>
          <w:bCs/>
          <w:color w:val="000000"/>
          <w:sz w:val="24"/>
          <w:szCs w:val="24"/>
        </w:rPr>
        <w:t>Q</w:t>
      </w:r>
      <w:r w:rsidR="00DB0873">
        <w:rPr>
          <w:rFonts w:cs="Arial"/>
          <w:b/>
          <w:bCs/>
          <w:color w:val="000000"/>
          <w:sz w:val="24"/>
          <w:szCs w:val="24"/>
          <w:lang w:eastAsia="zh-CN"/>
        </w:rPr>
        <w:t>oS</w:t>
      </w:r>
    </w:p>
    <w:p w14:paraId="57E2ACEC" w14:textId="00F891B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85501">
        <w:rPr>
          <w:rFonts w:cs="Arial"/>
          <w:b/>
          <w:bCs/>
          <w:sz w:val="24"/>
          <w:szCs w:val="24"/>
        </w:rPr>
        <w:t>Discussion</w:t>
      </w:r>
    </w:p>
    <w:p w14:paraId="22CFD10E" w14:textId="74C715DE" w:rsidR="0020311B" w:rsidRDefault="00C8482E" w:rsidP="0020311B">
      <w:pPr>
        <w:pStyle w:val="1"/>
        <w:ind w:left="0" w:firstLine="0"/>
        <w:rPr>
          <w:lang w:eastAsia="zh-CN"/>
        </w:rPr>
      </w:pPr>
      <w:r>
        <w:rPr>
          <w:lang w:eastAsia="zh-CN"/>
        </w:rPr>
        <w:t>1</w:t>
      </w:r>
      <w:r w:rsidR="00E40F58">
        <w:rPr>
          <w:lang w:eastAsia="zh-CN"/>
        </w:rPr>
        <w:tab/>
        <w:t>Introduction</w:t>
      </w:r>
    </w:p>
    <w:p w14:paraId="49B4AAFB" w14:textId="1DB87507" w:rsidR="00E15BEB" w:rsidRDefault="000E5979" w:rsidP="00E0517F">
      <w:pPr>
        <w:spacing w:line="360" w:lineRule="auto"/>
        <w:jc w:val="both"/>
        <w:rPr>
          <w:rFonts w:cs="Arial"/>
          <w:sz w:val="22"/>
          <w:lang w:eastAsia="zh-CN"/>
        </w:rPr>
      </w:pPr>
      <w:r w:rsidRPr="00E26809">
        <w:rPr>
          <w:rFonts w:cs="Arial"/>
          <w:sz w:val="22"/>
          <w:lang w:eastAsia="zh-CN"/>
        </w:rPr>
        <w:t>T</w:t>
      </w:r>
      <w:r w:rsidR="001250EE" w:rsidRPr="00E26809">
        <w:rPr>
          <w:rFonts w:cs="Arial"/>
          <w:sz w:val="22"/>
          <w:lang w:eastAsia="zh-CN"/>
        </w:rPr>
        <w:t>he applicability of 5GS</w:t>
      </w:r>
      <w:r w:rsidR="00E26809">
        <w:rPr>
          <w:rFonts w:cs="Arial"/>
          <w:sz w:val="22"/>
          <w:lang w:eastAsia="zh-CN"/>
        </w:rPr>
        <w:t xml:space="preserve">, </w:t>
      </w:r>
      <w:r w:rsidR="007742D0" w:rsidRPr="007742D0">
        <w:rPr>
          <w:rFonts w:cs="Arial"/>
          <w:sz w:val="22"/>
          <w:lang w:eastAsia="zh-CN"/>
        </w:rPr>
        <w:t>act as a transparent connection within a TSC system</w:t>
      </w:r>
      <w:r w:rsidR="00E26809">
        <w:rPr>
          <w:rFonts w:cs="Arial"/>
          <w:sz w:val="22"/>
          <w:lang w:eastAsia="zh-CN"/>
        </w:rPr>
        <w:t>,</w:t>
      </w:r>
      <w:r w:rsidR="001250EE" w:rsidRPr="00E26809">
        <w:rPr>
          <w:rFonts w:cs="Arial"/>
          <w:sz w:val="22"/>
          <w:lang w:eastAsia="zh-CN"/>
        </w:rPr>
        <w:t xml:space="preserve"> to support Time-Sensitive Communications has been identified</w:t>
      </w:r>
      <w:r w:rsidR="00A14252">
        <w:rPr>
          <w:rFonts w:cs="Arial"/>
          <w:sz w:val="22"/>
          <w:lang w:eastAsia="zh-CN"/>
        </w:rPr>
        <w:t xml:space="preserve"> in SI on </w:t>
      </w:r>
      <w:r w:rsidR="00894369">
        <w:rPr>
          <w:rFonts w:cs="Arial"/>
          <w:sz w:val="22"/>
          <w:lang w:eastAsia="zh-CN"/>
        </w:rPr>
        <w:t xml:space="preserve">NR </w:t>
      </w:r>
      <w:r w:rsidR="00A14252">
        <w:rPr>
          <w:rFonts w:cs="Arial"/>
          <w:sz w:val="22"/>
          <w:lang w:eastAsia="zh-CN"/>
        </w:rPr>
        <w:t>IIoT</w:t>
      </w:r>
      <w:r w:rsidR="001D42F7">
        <w:rPr>
          <w:rFonts w:cs="Arial"/>
          <w:sz w:val="22"/>
          <w:lang w:eastAsia="zh-CN"/>
        </w:rPr>
        <w:t xml:space="preserve">. </w:t>
      </w:r>
      <w:r w:rsidR="00631B36">
        <w:rPr>
          <w:rFonts w:cs="Arial"/>
          <w:sz w:val="22"/>
          <w:lang w:eastAsia="zh-CN"/>
        </w:rPr>
        <w:t>O</w:t>
      </w:r>
      <w:r w:rsidR="00E477FF">
        <w:rPr>
          <w:rFonts w:cs="Arial"/>
          <w:sz w:val="22"/>
          <w:lang w:eastAsia="zh-CN"/>
        </w:rPr>
        <w:t>ne of the objectives on</w:t>
      </w:r>
      <w:r w:rsidR="00E15BEB">
        <w:rPr>
          <w:rFonts w:cs="Arial" w:hint="eastAsia"/>
          <w:sz w:val="22"/>
          <w:lang w:eastAsia="zh-CN"/>
        </w:rPr>
        <w:t xml:space="preserve"> NR </w:t>
      </w:r>
      <w:r w:rsidR="00E15BEB">
        <w:rPr>
          <w:rFonts w:cs="Arial"/>
          <w:sz w:val="22"/>
          <w:lang w:eastAsia="zh-CN"/>
        </w:rPr>
        <w:t>IIoT</w:t>
      </w:r>
      <w:r w:rsidR="00631B36">
        <w:rPr>
          <w:rFonts w:cs="Arial"/>
          <w:sz w:val="22"/>
          <w:lang w:eastAsia="zh-CN"/>
        </w:rPr>
        <w:t xml:space="preserve"> is to specify a</w:t>
      </w:r>
      <w:r w:rsidR="003A118E">
        <w:rPr>
          <w:rFonts w:cs="Arial"/>
          <w:sz w:val="22"/>
          <w:lang w:eastAsia="zh-CN"/>
        </w:rPr>
        <w:t xml:space="preserve"> new </w:t>
      </w:r>
      <w:r w:rsidR="003A118E" w:rsidRPr="003A118E">
        <w:rPr>
          <w:rFonts w:cs="Arial"/>
          <w:sz w:val="22"/>
          <w:lang w:eastAsia="zh-CN"/>
        </w:rPr>
        <w:t>mechanisms catering for TSN traffics</w:t>
      </w:r>
      <w:r w:rsidR="00CB5230">
        <w:rPr>
          <w:rFonts w:cs="Arial"/>
          <w:sz w:val="22"/>
          <w:lang w:eastAsia="zh-CN"/>
        </w:rPr>
        <w:t xml:space="preserve"> </w:t>
      </w:r>
      <w:r w:rsidR="00CB5230" w:rsidRPr="00CB5230">
        <w:rPr>
          <w:rFonts w:cs="Arial"/>
          <w:sz w:val="22"/>
          <w:lang w:eastAsia="zh-CN"/>
        </w:rPr>
        <w:t>characteristics</w:t>
      </w:r>
      <w:r w:rsidR="001C5270">
        <w:rPr>
          <w:rFonts w:cs="Arial"/>
          <w:sz w:val="22"/>
          <w:lang w:eastAsia="zh-CN"/>
        </w:rPr>
        <w:t xml:space="preserve"> </w:t>
      </w:r>
      <w:r w:rsidR="00C95846" w:rsidRPr="006D4B86">
        <w:rPr>
          <w:rFonts w:cs="Arial"/>
          <w:sz w:val="22"/>
          <w:vertAlign w:val="superscript"/>
          <w:lang w:eastAsia="zh-CN"/>
        </w:rPr>
        <w:t>[1]</w:t>
      </w:r>
      <w:r w:rsidR="00AB09D2">
        <w:rPr>
          <w:rFonts w:cs="Arial"/>
          <w:sz w:val="22"/>
          <w:lang w:eastAsia="zh-CN"/>
        </w:rPr>
        <w:t>:</w:t>
      </w:r>
    </w:p>
    <w:p w14:paraId="584A3B3F" w14:textId="77777777" w:rsidR="00E279FD" w:rsidRPr="00E0517F" w:rsidRDefault="00E279FD" w:rsidP="00E0517F">
      <w:pPr>
        <w:pStyle w:val="af5"/>
        <w:numPr>
          <w:ilvl w:val="0"/>
          <w:numId w:val="33"/>
        </w:numPr>
        <w:spacing w:line="360" w:lineRule="auto"/>
        <w:jc w:val="both"/>
        <w:rPr>
          <w:rFonts w:cs="Arial"/>
          <w:sz w:val="22"/>
          <w:highlight w:val="yellow"/>
          <w:lang w:eastAsia="zh-CN"/>
        </w:rPr>
      </w:pPr>
      <w:r w:rsidRPr="00E0517F">
        <w:rPr>
          <w:rFonts w:cs="Arial"/>
          <w:sz w:val="22"/>
          <w:highlight w:val="yellow"/>
          <w:lang w:eastAsia="zh-CN"/>
        </w:rPr>
        <w:t xml:space="preserve">Specify enhancements to satisfy QoS for wireless Ethernet when using TSC traffic patterns, including </w:t>
      </w:r>
    </w:p>
    <w:p w14:paraId="1131A3CD" w14:textId="576B28CE" w:rsidR="00E15BEB" w:rsidRPr="00E0517F" w:rsidRDefault="00E279FD" w:rsidP="00E0517F">
      <w:pPr>
        <w:pStyle w:val="af5"/>
        <w:numPr>
          <w:ilvl w:val="1"/>
          <w:numId w:val="34"/>
        </w:numPr>
        <w:spacing w:line="360" w:lineRule="auto"/>
        <w:jc w:val="both"/>
        <w:rPr>
          <w:rFonts w:cs="Arial"/>
          <w:sz w:val="22"/>
          <w:highlight w:val="yellow"/>
          <w:lang w:eastAsia="zh-CN"/>
        </w:rPr>
      </w:pPr>
      <w:r w:rsidRPr="00E0517F">
        <w:rPr>
          <w:rFonts w:cs="Arial"/>
          <w:sz w:val="22"/>
          <w:highlight w:val="yellow"/>
          <w:lang w:eastAsia="zh-CN"/>
        </w:rPr>
        <w:t>Support of provisioning, from Core Network to RAN and between RAN nodes (e.g. upon handover), of UE’s TSC traffic pattern related information such as message periodicity, message size, message arrival time at gNB (DL) and UE (UL) [RAN3]</w:t>
      </w:r>
      <w:r w:rsidR="00D34760" w:rsidRPr="00E0517F">
        <w:rPr>
          <w:rFonts w:cs="Arial"/>
          <w:sz w:val="22"/>
          <w:highlight w:val="yellow"/>
          <w:lang w:eastAsia="zh-CN"/>
        </w:rPr>
        <w:t xml:space="preserve">. </w:t>
      </w:r>
    </w:p>
    <w:p w14:paraId="58B24638" w14:textId="6E77B969" w:rsidR="004228A7" w:rsidRDefault="005C358A" w:rsidP="00E0517F">
      <w:pPr>
        <w:spacing w:line="360" w:lineRule="auto"/>
        <w:jc w:val="both"/>
        <w:rPr>
          <w:rFonts w:cs="Arial"/>
          <w:sz w:val="22"/>
        </w:rPr>
      </w:pPr>
      <w:r>
        <w:rPr>
          <w:rFonts w:cs="Arial"/>
          <w:sz w:val="22"/>
        </w:rPr>
        <w:t>Up to now,</w:t>
      </w:r>
      <w:r w:rsidR="00234D79">
        <w:rPr>
          <w:rFonts w:cs="Arial"/>
          <w:sz w:val="22"/>
        </w:rPr>
        <w:t xml:space="preserve"> </w:t>
      </w:r>
      <w:r w:rsidR="004228A7">
        <w:rPr>
          <w:rFonts w:cs="Arial" w:hint="eastAsia"/>
          <w:sz w:val="22"/>
        </w:rPr>
        <w:t xml:space="preserve">SA2/RAN2 has already made some progress on TSC traffic related information. </w:t>
      </w:r>
      <w:r w:rsidR="00C67BC4">
        <w:rPr>
          <w:rFonts w:cs="Arial"/>
          <w:sz w:val="22"/>
        </w:rPr>
        <w:t>This contribution intends to</w:t>
      </w:r>
      <w:r w:rsidR="004228A7">
        <w:rPr>
          <w:rFonts w:cs="Arial"/>
          <w:sz w:val="22"/>
        </w:rPr>
        <w:t xml:space="preserve"> discuss the RAN3 impact of TSC related enhancement.</w:t>
      </w:r>
    </w:p>
    <w:p w14:paraId="44340214" w14:textId="3D406078" w:rsidR="00217C91" w:rsidRPr="00045C79" w:rsidRDefault="00CC7E2B" w:rsidP="00045C79">
      <w:pPr>
        <w:pStyle w:val="1"/>
        <w:rPr>
          <w:lang w:val="en-US"/>
        </w:rPr>
      </w:pPr>
      <w:r>
        <w:rPr>
          <w:lang w:eastAsia="zh-CN"/>
        </w:rPr>
        <w:t>2</w:t>
      </w:r>
      <w:r w:rsidR="00F20E2F">
        <w:rPr>
          <w:lang w:eastAsia="zh-CN"/>
        </w:rPr>
        <w:tab/>
        <w:t>Discussion</w:t>
      </w:r>
    </w:p>
    <w:p w14:paraId="5084136F" w14:textId="2D10EFF6" w:rsidR="00D05FD6" w:rsidRPr="005B78B4" w:rsidRDefault="00E40C95" w:rsidP="00E0517F">
      <w:pPr>
        <w:spacing w:line="360" w:lineRule="auto"/>
        <w:jc w:val="both"/>
        <w:rPr>
          <w:rFonts w:cs="Arial"/>
          <w:sz w:val="22"/>
        </w:rPr>
      </w:pPr>
      <w:r w:rsidRPr="005A3B9E">
        <w:rPr>
          <w:rFonts w:cs="Arial" w:hint="eastAsia"/>
          <w:sz w:val="22"/>
        </w:rPr>
        <w:t>As</w:t>
      </w:r>
      <w:r w:rsidRPr="005A3B9E">
        <w:rPr>
          <w:rFonts w:cs="Arial"/>
          <w:sz w:val="22"/>
        </w:rPr>
        <w:t xml:space="preserve"> we know, </w:t>
      </w:r>
      <w:r w:rsidR="00C9054C">
        <w:rPr>
          <w:rFonts w:cs="Arial"/>
          <w:sz w:val="22"/>
        </w:rPr>
        <w:t xml:space="preserve">the </w:t>
      </w:r>
      <w:r w:rsidR="00C9054C" w:rsidRPr="00C9054C">
        <w:rPr>
          <w:rFonts w:cs="Arial"/>
          <w:sz w:val="22"/>
        </w:rPr>
        <w:t>characteristic</w:t>
      </w:r>
      <w:r w:rsidR="00BB14CB">
        <w:rPr>
          <w:rFonts w:cs="Arial"/>
          <w:sz w:val="22"/>
        </w:rPr>
        <w:t xml:space="preserve"> of</w:t>
      </w:r>
      <w:r w:rsidR="00C9054C" w:rsidRPr="00C9054C">
        <w:rPr>
          <w:rFonts w:cs="Arial"/>
          <w:sz w:val="22"/>
        </w:rPr>
        <w:t xml:space="preserve"> </w:t>
      </w:r>
      <w:r w:rsidRPr="005A3B9E">
        <w:rPr>
          <w:rFonts w:cs="Arial"/>
          <w:sz w:val="22"/>
        </w:rPr>
        <w:t>the TSN traffic is often periodic, deterministic and with a message size which is fixed or in a specified range</w:t>
      </w:r>
      <w:r w:rsidR="005A3B9E">
        <w:rPr>
          <w:rFonts w:cs="Arial"/>
          <w:sz w:val="22"/>
        </w:rPr>
        <w:t xml:space="preserve">. </w:t>
      </w:r>
      <w:r w:rsidR="001E02C6">
        <w:rPr>
          <w:rFonts w:cs="Arial"/>
          <w:sz w:val="22"/>
        </w:rPr>
        <w:t>From the perspective of RAN</w:t>
      </w:r>
      <w:r w:rsidR="00DC754A">
        <w:rPr>
          <w:rFonts w:cs="Arial"/>
          <w:sz w:val="22"/>
        </w:rPr>
        <w:t>, it</w:t>
      </w:r>
      <w:r w:rsidR="001E02C6">
        <w:rPr>
          <w:rFonts w:cs="Arial"/>
          <w:sz w:val="22"/>
        </w:rPr>
        <w:t xml:space="preserve"> is beneficial </w:t>
      </w:r>
      <w:r w:rsidR="009D3180">
        <w:rPr>
          <w:rFonts w:cs="Arial"/>
          <w:sz w:val="22"/>
        </w:rPr>
        <w:t>to more</w:t>
      </w:r>
      <w:r w:rsidR="00DC754A" w:rsidRPr="00DC754A">
        <w:rPr>
          <w:rFonts w:cs="Arial"/>
          <w:sz w:val="22"/>
        </w:rPr>
        <w:t xml:space="preserve"> efficiently schedule either via CG/SPS or dynamic grants</w:t>
      </w:r>
      <w:r w:rsidR="009D3180">
        <w:rPr>
          <w:rFonts w:cs="Arial"/>
          <w:sz w:val="22"/>
        </w:rPr>
        <w:t xml:space="preserve"> with the </w:t>
      </w:r>
      <w:r w:rsidR="00CC6939">
        <w:rPr>
          <w:rFonts w:cs="Arial"/>
          <w:sz w:val="22"/>
        </w:rPr>
        <w:t>k</w:t>
      </w:r>
      <w:r w:rsidR="009D3180" w:rsidRPr="009D3180">
        <w:rPr>
          <w:rFonts w:cs="Arial"/>
          <w:sz w:val="22"/>
        </w:rPr>
        <w:t>nowledge of TSN traffic pattern</w:t>
      </w:r>
      <w:r w:rsidR="00F97B77">
        <w:rPr>
          <w:rFonts w:cs="Arial"/>
          <w:sz w:val="22"/>
        </w:rPr>
        <w:t xml:space="preserve">. </w:t>
      </w:r>
      <w:r w:rsidR="005B78B4">
        <w:rPr>
          <w:rFonts w:cs="Arial"/>
          <w:sz w:val="22"/>
        </w:rPr>
        <w:t xml:space="preserve">The </w:t>
      </w:r>
      <w:r w:rsidR="00D05FD6" w:rsidRPr="005B78B4">
        <w:rPr>
          <w:rFonts w:cs="Arial"/>
          <w:sz w:val="22"/>
        </w:rPr>
        <w:t>5GS downlink and uplink output scheduling</w:t>
      </w:r>
      <w:r w:rsidR="005B78B4">
        <w:rPr>
          <w:rFonts w:cs="Arial"/>
          <w:sz w:val="22"/>
        </w:rPr>
        <w:t xml:space="preserve"> are</w:t>
      </w:r>
      <w:r w:rsidR="00D920C6">
        <w:rPr>
          <w:rFonts w:cs="Arial"/>
          <w:sz w:val="22"/>
        </w:rPr>
        <w:t xml:space="preserve"> illustrated in the </w:t>
      </w:r>
      <w:r w:rsidR="00E46546">
        <w:rPr>
          <w:rFonts w:cs="Arial"/>
          <w:sz w:val="22"/>
        </w:rPr>
        <w:t>Fig</w:t>
      </w:r>
      <w:r w:rsidR="00F342C2">
        <w:rPr>
          <w:rFonts w:cs="Arial"/>
          <w:sz w:val="22"/>
        </w:rPr>
        <w:t>ure</w:t>
      </w:r>
      <w:r w:rsidR="00E46546">
        <w:rPr>
          <w:rFonts w:cs="Arial"/>
          <w:sz w:val="22"/>
        </w:rPr>
        <w:t xml:space="preserve"> 1 and Fig</w:t>
      </w:r>
      <w:r w:rsidR="00F342C2">
        <w:rPr>
          <w:rFonts w:cs="Arial"/>
          <w:sz w:val="22"/>
        </w:rPr>
        <w:t>ure</w:t>
      </w:r>
      <w:r w:rsidR="00E46546">
        <w:rPr>
          <w:rFonts w:cs="Arial"/>
          <w:sz w:val="22"/>
        </w:rPr>
        <w:t xml:space="preserve"> 2</w:t>
      </w:r>
      <w:r w:rsidR="00D05FD6" w:rsidRPr="005B78B4">
        <w:rPr>
          <w:rFonts w:cs="Arial"/>
          <w:sz w:val="22"/>
        </w:rPr>
        <w:t>.</w:t>
      </w:r>
      <w:r w:rsidR="00B940AB">
        <w:rPr>
          <w:rFonts w:cs="Arial"/>
          <w:sz w:val="22"/>
        </w:rPr>
        <w:t xml:space="preserve"> We can notice that the core network shall</w:t>
      </w:r>
      <w:r w:rsidR="00DD664A" w:rsidRPr="006F18C4">
        <w:rPr>
          <w:rFonts w:cs="Arial"/>
          <w:sz w:val="22"/>
        </w:rPr>
        <w:t xml:space="preserve"> request “TSN traffic pattern A” </w:t>
      </w:r>
      <w:r w:rsidR="006F18C4">
        <w:rPr>
          <w:rFonts w:cs="Arial"/>
          <w:sz w:val="22"/>
        </w:rPr>
        <w:t>and “TSN traffic pattern C”</w:t>
      </w:r>
      <w:r w:rsidR="00167A39">
        <w:rPr>
          <w:rFonts w:cs="Arial"/>
          <w:sz w:val="22"/>
        </w:rPr>
        <w:t xml:space="preserve"> </w:t>
      </w:r>
      <w:r w:rsidR="00DD664A" w:rsidRPr="006F18C4">
        <w:rPr>
          <w:rFonts w:cs="Arial"/>
          <w:sz w:val="22"/>
        </w:rPr>
        <w:t>from the CNC</w:t>
      </w:r>
      <w:r w:rsidR="002352B8">
        <w:rPr>
          <w:rFonts w:cs="Arial"/>
          <w:sz w:val="22"/>
        </w:rPr>
        <w:t>, and forward</w:t>
      </w:r>
      <w:r w:rsidR="00B940AB">
        <w:rPr>
          <w:rFonts w:cs="Arial"/>
          <w:sz w:val="22"/>
        </w:rPr>
        <w:t xml:space="preserve"> </w:t>
      </w:r>
      <w:r w:rsidR="009C05E3">
        <w:rPr>
          <w:rFonts w:cs="Arial"/>
          <w:sz w:val="22"/>
        </w:rPr>
        <w:t xml:space="preserve">them </w:t>
      </w:r>
      <w:r w:rsidR="00B940AB">
        <w:rPr>
          <w:rFonts w:cs="Arial"/>
          <w:sz w:val="22"/>
        </w:rPr>
        <w:t>to gNB</w:t>
      </w:r>
      <w:r w:rsidR="004903D4">
        <w:rPr>
          <w:rFonts w:cs="Arial"/>
          <w:sz w:val="22"/>
        </w:rPr>
        <w:t xml:space="preserve"> for</w:t>
      </w:r>
      <w:r w:rsidR="004903D4" w:rsidRPr="00F72033">
        <w:rPr>
          <w:rFonts w:cs="Arial"/>
          <w:sz w:val="22"/>
        </w:rPr>
        <w:t xml:space="preserve"> optimizing radio resource</w:t>
      </w:r>
      <w:r w:rsidR="0090650F">
        <w:rPr>
          <w:rFonts w:cs="Arial"/>
          <w:sz w:val="22"/>
        </w:rPr>
        <w:t xml:space="preserve"> </w:t>
      </w:r>
      <w:r w:rsidR="00866005" w:rsidRPr="006D4B86">
        <w:rPr>
          <w:rFonts w:cs="Arial"/>
          <w:sz w:val="22"/>
          <w:vertAlign w:val="superscript"/>
        </w:rPr>
        <w:t>[2]</w:t>
      </w:r>
      <w:r w:rsidR="000F2348">
        <w:rPr>
          <w:rFonts w:cs="Arial"/>
          <w:sz w:val="22"/>
        </w:rPr>
        <w:t>.</w:t>
      </w:r>
    </w:p>
    <w:p w14:paraId="0EA537E8" w14:textId="77777777" w:rsidR="00904CC4" w:rsidRDefault="00B322D4" w:rsidP="00904CC4">
      <w:pPr>
        <w:keepNext/>
        <w:jc w:val="center"/>
      </w:pPr>
      <w:r w:rsidRPr="001444EF">
        <w:rPr>
          <w:noProof/>
          <w:lang w:val="en-US" w:eastAsia="zh-CN"/>
        </w:rPr>
        <w:drawing>
          <wp:inline distT="0" distB="0" distL="0" distR="0" wp14:anchorId="5D08728D" wp14:editId="31276518">
            <wp:extent cx="4419600" cy="1419323"/>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23050" cy="1420431"/>
                    </a:xfrm>
                    <a:prstGeom prst="rect">
                      <a:avLst/>
                    </a:prstGeom>
                    <a:noFill/>
                    <a:ln>
                      <a:noFill/>
                    </a:ln>
                  </pic:spPr>
                </pic:pic>
              </a:graphicData>
            </a:graphic>
          </wp:inline>
        </w:drawing>
      </w:r>
    </w:p>
    <w:p w14:paraId="34874C18" w14:textId="2B84445B" w:rsidR="005C6101" w:rsidRPr="001B7B05" w:rsidRDefault="00904CC4" w:rsidP="00904CC4">
      <w:pPr>
        <w:pStyle w:val="afb"/>
        <w:jc w:val="center"/>
        <w:rPr>
          <w:sz w:val="22"/>
          <w:szCs w:val="22"/>
        </w:rPr>
      </w:pPr>
      <w:r w:rsidRPr="001B7B05">
        <w:rPr>
          <w:sz w:val="22"/>
          <w:szCs w:val="22"/>
        </w:rPr>
        <w:t xml:space="preserve">Figure </w:t>
      </w:r>
      <w:r w:rsidRPr="001B7B05">
        <w:rPr>
          <w:sz w:val="22"/>
          <w:szCs w:val="22"/>
        </w:rPr>
        <w:fldChar w:fldCharType="begin"/>
      </w:r>
      <w:r w:rsidRPr="001B7B05">
        <w:rPr>
          <w:sz w:val="22"/>
          <w:szCs w:val="22"/>
        </w:rPr>
        <w:instrText xml:space="preserve"> SEQ Figure \* ARABIC </w:instrText>
      </w:r>
      <w:r w:rsidRPr="001B7B05">
        <w:rPr>
          <w:sz w:val="22"/>
          <w:szCs w:val="22"/>
        </w:rPr>
        <w:fldChar w:fldCharType="separate"/>
      </w:r>
      <w:r w:rsidR="00FA65C8" w:rsidRPr="001B7B05">
        <w:rPr>
          <w:noProof/>
          <w:sz w:val="22"/>
          <w:szCs w:val="22"/>
        </w:rPr>
        <w:t>1</w:t>
      </w:r>
      <w:r w:rsidRPr="001B7B05">
        <w:rPr>
          <w:sz w:val="22"/>
          <w:szCs w:val="22"/>
        </w:rPr>
        <w:fldChar w:fldCharType="end"/>
      </w:r>
      <w:r w:rsidRPr="001B7B05">
        <w:rPr>
          <w:sz w:val="22"/>
          <w:szCs w:val="22"/>
        </w:rPr>
        <w:t xml:space="preserve"> </w:t>
      </w:r>
      <w:r w:rsidR="00F52A1A" w:rsidRPr="001B7B05">
        <w:rPr>
          <w:sz w:val="22"/>
          <w:szCs w:val="22"/>
        </w:rPr>
        <w:t>Delivery of additional TSN traffic pattern to RAN for radio optimization (downlink)</w:t>
      </w:r>
    </w:p>
    <w:p w14:paraId="14166AC0" w14:textId="77777777" w:rsidR="00FA65C8" w:rsidRDefault="008554E8" w:rsidP="00FA65C8">
      <w:pPr>
        <w:keepNext/>
        <w:jc w:val="center"/>
      </w:pPr>
      <w:r>
        <w:rPr>
          <w:noProof/>
          <w:lang w:val="en-US" w:eastAsia="zh-CN"/>
        </w:rPr>
        <w:lastRenderedPageBreak/>
        <w:drawing>
          <wp:inline distT="0" distB="0" distL="0" distR="0" wp14:anchorId="6C064083" wp14:editId="086E1F22">
            <wp:extent cx="3937000" cy="1530501"/>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L.b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49889" cy="1535511"/>
                    </a:xfrm>
                    <a:prstGeom prst="rect">
                      <a:avLst/>
                    </a:prstGeom>
                  </pic:spPr>
                </pic:pic>
              </a:graphicData>
            </a:graphic>
          </wp:inline>
        </w:drawing>
      </w:r>
    </w:p>
    <w:p w14:paraId="22855AEF" w14:textId="636C7A90" w:rsidR="00E858C5" w:rsidRPr="001B7B05" w:rsidRDefault="00FA65C8" w:rsidP="00FA65C8">
      <w:pPr>
        <w:pStyle w:val="afb"/>
        <w:jc w:val="center"/>
        <w:rPr>
          <w:sz w:val="22"/>
          <w:szCs w:val="22"/>
        </w:rPr>
      </w:pPr>
      <w:r w:rsidRPr="001B7B05">
        <w:rPr>
          <w:sz w:val="22"/>
          <w:szCs w:val="22"/>
        </w:rPr>
        <w:t xml:space="preserve">Figure </w:t>
      </w:r>
      <w:r w:rsidRPr="001B7B05">
        <w:rPr>
          <w:sz w:val="22"/>
          <w:szCs w:val="22"/>
        </w:rPr>
        <w:fldChar w:fldCharType="begin"/>
      </w:r>
      <w:r w:rsidRPr="001B7B05">
        <w:rPr>
          <w:sz w:val="22"/>
          <w:szCs w:val="22"/>
        </w:rPr>
        <w:instrText xml:space="preserve"> SEQ Figure \* ARABIC </w:instrText>
      </w:r>
      <w:r w:rsidRPr="001B7B05">
        <w:rPr>
          <w:sz w:val="22"/>
          <w:szCs w:val="22"/>
        </w:rPr>
        <w:fldChar w:fldCharType="separate"/>
      </w:r>
      <w:r w:rsidRPr="001B7B05">
        <w:rPr>
          <w:sz w:val="22"/>
          <w:szCs w:val="22"/>
        </w:rPr>
        <w:t>2</w:t>
      </w:r>
      <w:r w:rsidRPr="001B7B05">
        <w:rPr>
          <w:sz w:val="22"/>
          <w:szCs w:val="22"/>
        </w:rPr>
        <w:fldChar w:fldCharType="end"/>
      </w:r>
      <w:r w:rsidRPr="001B7B05">
        <w:rPr>
          <w:sz w:val="22"/>
          <w:szCs w:val="22"/>
        </w:rPr>
        <w:t xml:space="preserve"> Delivery of additional TSN traffic pattern to RAN for radio optimization (uplink)</w:t>
      </w:r>
    </w:p>
    <w:p w14:paraId="75A303CC" w14:textId="0D251382" w:rsidR="00E40C95" w:rsidRDefault="005B1178" w:rsidP="00E0517F">
      <w:pPr>
        <w:spacing w:line="360" w:lineRule="auto"/>
        <w:jc w:val="both"/>
        <w:rPr>
          <w:rFonts w:cs="Arial"/>
          <w:sz w:val="22"/>
        </w:rPr>
      </w:pPr>
      <w:r>
        <w:rPr>
          <w:rFonts w:cs="Arial" w:hint="eastAsia"/>
          <w:sz w:val="22"/>
        </w:rPr>
        <w:t xml:space="preserve">As per </w:t>
      </w:r>
      <w:r>
        <w:rPr>
          <w:rFonts w:cs="Arial"/>
          <w:sz w:val="22"/>
        </w:rPr>
        <w:t xml:space="preserve">TS23.501, the </w:t>
      </w:r>
      <w:r w:rsidRPr="00623A63">
        <w:rPr>
          <w:rFonts w:cs="Arial"/>
          <w:sz w:val="22"/>
        </w:rPr>
        <w:t>TSC assistance information</w:t>
      </w:r>
      <w:r w:rsidR="001B0ECD">
        <w:rPr>
          <w:rFonts w:cs="Arial"/>
          <w:sz w:val="22"/>
        </w:rPr>
        <w:t xml:space="preserve"> is </w:t>
      </w:r>
      <w:r w:rsidR="007D7DED">
        <w:rPr>
          <w:rFonts w:cs="Arial"/>
          <w:sz w:val="22"/>
        </w:rPr>
        <w:t>defined</w:t>
      </w:r>
      <w:r w:rsidR="001B0ECD">
        <w:rPr>
          <w:rFonts w:cs="Arial"/>
          <w:sz w:val="22"/>
        </w:rPr>
        <w:t xml:space="preserve"> to</w:t>
      </w:r>
      <w:r w:rsidR="00FE7B93">
        <w:rPr>
          <w:rFonts w:cs="Arial"/>
          <w:sz w:val="22"/>
        </w:rPr>
        <w:t xml:space="preserve"> describe the</w:t>
      </w:r>
      <w:r w:rsidRPr="00623A63">
        <w:rPr>
          <w:rFonts w:cs="Arial"/>
          <w:sz w:val="22"/>
        </w:rPr>
        <w:t xml:space="preserve"> TSC traffic characteristics for u</w:t>
      </w:r>
      <w:r w:rsidR="000207A1">
        <w:rPr>
          <w:rFonts w:cs="Arial"/>
          <w:sz w:val="22"/>
        </w:rPr>
        <w:t>sing</w:t>
      </w:r>
      <w:r w:rsidRPr="00623A63">
        <w:rPr>
          <w:rFonts w:cs="Arial"/>
          <w:sz w:val="22"/>
        </w:rPr>
        <w:t xml:space="preserve"> in the 5G System</w:t>
      </w:r>
      <w:r w:rsidR="00623A63">
        <w:rPr>
          <w:rFonts w:cs="Arial"/>
          <w:sz w:val="22"/>
        </w:rPr>
        <w:t xml:space="preserve">. </w:t>
      </w:r>
      <w:r w:rsidR="00842E2B" w:rsidRPr="00842E2B">
        <w:rPr>
          <w:rFonts w:cs="Arial"/>
          <w:sz w:val="22"/>
        </w:rPr>
        <w:t xml:space="preserve">TSC assistance information, as defined in Table </w:t>
      </w:r>
      <w:r w:rsidR="00842E2B">
        <w:rPr>
          <w:rFonts w:cs="Arial"/>
          <w:sz w:val="22"/>
        </w:rPr>
        <w:t>1</w:t>
      </w:r>
      <w:r w:rsidR="00842E2B" w:rsidRPr="00842E2B">
        <w:rPr>
          <w:rFonts w:cs="Arial"/>
          <w:sz w:val="22"/>
        </w:rPr>
        <w:t xml:space="preserve">, is provided from SMF to 5G-AN, e.g. upon QoS flow </w:t>
      </w:r>
      <w:r w:rsidR="001D7112" w:rsidRPr="00842E2B">
        <w:rPr>
          <w:rFonts w:cs="Arial"/>
          <w:sz w:val="22"/>
        </w:rPr>
        <w:t>establishment</w:t>
      </w:r>
      <w:r w:rsidR="001D7112">
        <w:rPr>
          <w:rFonts w:cs="Arial"/>
          <w:sz w:val="22"/>
        </w:rPr>
        <w:t xml:space="preserve"> </w:t>
      </w:r>
      <w:r w:rsidR="001D7112" w:rsidRPr="004438DC">
        <w:rPr>
          <w:rFonts w:cs="Arial"/>
          <w:sz w:val="22"/>
          <w:vertAlign w:val="superscript"/>
        </w:rPr>
        <w:t>[</w:t>
      </w:r>
      <w:r w:rsidR="00501DBB" w:rsidRPr="004438DC">
        <w:rPr>
          <w:rFonts w:cs="Arial"/>
          <w:sz w:val="22"/>
          <w:vertAlign w:val="superscript"/>
        </w:rPr>
        <w:t>3</w:t>
      </w:r>
      <w:r w:rsidR="005F159D" w:rsidRPr="004438DC">
        <w:rPr>
          <w:rFonts w:cs="Arial"/>
          <w:sz w:val="22"/>
          <w:vertAlign w:val="superscript"/>
        </w:rPr>
        <w:t>]</w:t>
      </w:r>
      <w:r w:rsidR="00842E2B" w:rsidRPr="00842E2B">
        <w:rPr>
          <w:rFonts w:cs="Arial"/>
          <w:sz w:val="22"/>
        </w:rPr>
        <w:t>.</w:t>
      </w:r>
      <w:r w:rsidR="00BD3836">
        <w:rPr>
          <w:rFonts w:cs="Arial"/>
          <w:sz w:val="22"/>
        </w:rPr>
        <w:t xml:space="preserve"> </w:t>
      </w:r>
    </w:p>
    <w:p w14:paraId="4EAD811D" w14:textId="03AB2D34" w:rsidR="00121B81" w:rsidRPr="001B7B05" w:rsidRDefault="00121B81" w:rsidP="00121B81">
      <w:pPr>
        <w:pStyle w:val="afb"/>
        <w:keepNext/>
        <w:jc w:val="center"/>
        <w:rPr>
          <w:b/>
          <w:sz w:val="22"/>
          <w:szCs w:val="22"/>
        </w:rPr>
      </w:pPr>
      <w:r w:rsidRPr="001B7B05">
        <w:rPr>
          <w:b/>
          <w:sz w:val="22"/>
          <w:szCs w:val="22"/>
        </w:rPr>
        <w:t xml:space="preserve">Table </w:t>
      </w:r>
      <w:r w:rsidRPr="001B7B05">
        <w:rPr>
          <w:b/>
          <w:sz w:val="22"/>
          <w:szCs w:val="22"/>
        </w:rPr>
        <w:fldChar w:fldCharType="begin"/>
      </w:r>
      <w:r w:rsidRPr="001B7B05">
        <w:rPr>
          <w:b/>
          <w:sz w:val="22"/>
          <w:szCs w:val="22"/>
        </w:rPr>
        <w:instrText xml:space="preserve"> SEQ Table \* ARABIC </w:instrText>
      </w:r>
      <w:r w:rsidRPr="001B7B05">
        <w:rPr>
          <w:b/>
          <w:sz w:val="22"/>
          <w:szCs w:val="22"/>
        </w:rPr>
        <w:fldChar w:fldCharType="separate"/>
      </w:r>
      <w:r w:rsidRPr="001B7B05">
        <w:rPr>
          <w:b/>
          <w:noProof/>
          <w:sz w:val="22"/>
          <w:szCs w:val="22"/>
        </w:rPr>
        <w:t>1</w:t>
      </w:r>
      <w:r w:rsidRPr="001B7B05">
        <w:rPr>
          <w:b/>
          <w:sz w:val="22"/>
          <w:szCs w:val="22"/>
        </w:rPr>
        <w:fldChar w:fldCharType="end"/>
      </w:r>
      <w:r w:rsidRPr="001B7B05">
        <w:rPr>
          <w:b/>
          <w:sz w:val="22"/>
          <w:szCs w:val="22"/>
        </w:rPr>
        <w:t xml:space="preserve"> </w:t>
      </w:r>
      <w:r w:rsidR="00B55555" w:rsidRPr="001B7B05">
        <w:rPr>
          <w:b/>
          <w:sz w:val="22"/>
          <w:szCs w:val="22"/>
        </w:rPr>
        <w:t>TSC Assistance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5404"/>
      </w:tblGrid>
      <w:tr w:rsidR="001D7112" w14:paraId="2D2A472A" w14:textId="77777777" w:rsidTr="003D6198">
        <w:trPr>
          <w:trHeight w:val="386"/>
          <w:jc w:val="center"/>
        </w:trPr>
        <w:tc>
          <w:tcPr>
            <w:tcW w:w="2629" w:type="dxa"/>
            <w:shd w:val="clear" w:color="auto" w:fill="auto"/>
          </w:tcPr>
          <w:p w14:paraId="0361E094" w14:textId="77777777" w:rsidR="001D7112" w:rsidRPr="001B7B05" w:rsidRDefault="001D7112" w:rsidP="001B7B05">
            <w:pPr>
              <w:jc w:val="center"/>
              <w:rPr>
                <w:rFonts w:cs="Arial"/>
                <w:b/>
                <w:sz w:val="22"/>
              </w:rPr>
            </w:pPr>
            <w:r w:rsidRPr="001B7B05">
              <w:rPr>
                <w:rFonts w:cs="Arial"/>
                <w:b/>
                <w:sz w:val="22"/>
              </w:rPr>
              <w:t>Assistance Information</w:t>
            </w:r>
          </w:p>
        </w:tc>
        <w:tc>
          <w:tcPr>
            <w:tcW w:w="5404" w:type="dxa"/>
            <w:shd w:val="clear" w:color="auto" w:fill="auto"/>
          </w:tcPr>
          <w:p w14:paraId="5CF13926" w14:textId="77777777" w:rsidR="001D7112" w:rsidRPr="001B7B05" w:rsidRDefault="001D7112" w:rsidP="001B7B05">
            <w:pPr>
              <w:jc w:val="center"/>
              <w:rPr>
                <w:rFonts w:cs="Arial"/>
                <w:b/>
                <w:sz w:val="22"/>
              </w:rPr>
            </w:pPr>
            <w:r w:rsidRPr="001B7B05">
              <w:rPr>
                <w:rFonts w:cs="Arial"/>
                <w:b/>
                <w:sz w:val="22"/>
              </w:rPr>
              <w:t>Description</w:t>
            </w:r>
          </w:p>
        </w:tc>
      </w:tr>
      <w:tr w:rsidR="001D7112" w14:paraId="5D6FA876" w14:textId="77777777" w:rsidTr="003D6198">
        <w:trPr>
          <w:trHeight w:val="368"/>
          <w:jc w:val="center"/>
        </w:trPr>
        <w:tc>
          <w:tcPr>
            <w:tcW w:w="2629" w:type="dxa"/>
            <w:shd w:val="clear" w:color="auto" w:fill="auto"/>
          </w:tcPr>
          <w:p w14:paraId="49F8E05D" w14:textId="77777777" w:rsidR="001D7112" w:rsidRPr="001B7B05" w:rsidRDefault="001D7112" w:rsidP="001B7B05">
            <w:pPr>
              <w:jc w:val="both"/>
              <w:rPr>
                <w:rFonts w:cs="Arial"/>
                <w:sz w:val="22"/>
              </w:rPr>
            </w:pPr>
            <w:r w:rsidRPr="001B7B05">
              <w:rPr>
                <w:rFonts w:cs="Arial"/>
                <w:sz w:val="22"/>
              </w:rPr>
              <w:t>Flow Direction</w:t>
            </w:r>
          </w:p>
        </w:tc>
        <w:tc>
          <w:tcPr>
            <w:tcW w:w="5404" w:type="dxa"/>
            <w:shd w:val="clear" w:color="auto" w:fill="auto"/>
          </w:tcPr>
          <w:p w14:paraId="6BC41BE9" w14:textId="77777777" w:rsidR="001D7112" w:rsidRPr="001B7B05" w:rsidRDefault="001D7112" w:rsidP="001B7B05">
            <w:pPr>
              <w:jc w:val="both"/>
              <w:rPr>
                <w:rFonts w:cs="Arial"/>
                <w:sz w:val="22"/>
              </w:rPr>
            </w:pPr>
            <w:r w:rsidRPr="001B7B05">
              <w:rPr>
                <w:rFonts w:cs="Arial"/>
                <w:sz w:val="22"/>
              </w:rPr>
              <w:t>The direction of the TSC flow (uplink or downlink).</w:t>
            </w:r>
          </w:p>
        </w:tc>
      </w:tr>
      <w:tr w:rsidR="001D7112" w14:paraId="3D861FB0" w14:textId="77777777" w:rsidTr="003D6198">
        <w:trPr>
          <w:trHeight w:val="386"/>
          <w:jc w:val="center"/>
        </w:trPr>
        <w:tc>
          <w:tcPr>
            <w:tcW w:w="2629" w:type="dxa"/>
            <w:shd w:val="clear" w:color="auto" w:fill="auto"/>
          </w:tcPr>
          <w:p w14:paraId="1F9EA996" w14:textId="77777777" w:rsidR="001D7112" w:rsidRPr="001B7B05" w:rsidRDefault="001D7112" w:rsidP="001B7B05">
            <w:pPr>
              <w:jc w:val="both"/>
              <w:rPr>
                <w:rFonts w:cs="Arial"/>
                <w:sz w:val="22"/>
              </w:rPr>
            </w:pPr>
            <w:r w:rsidRPr="001B7B05">
              <w:rPr>
                <w:rFonts w:cs="Arial"/>
                <w:sz w:val="22"/>
              </w:rPr>
              <w:t>Periodicity</w:t>
            </w:r>
          </w:p>
        </w:tc>
        <w:tc>
          <w:tcPr>
            <w:tcW w:w="5404" w:type="dxa"/>
            <w:shd w:val="clear" w:color="auto" w:fill="auto"/>
          </w:tcPr>
          <w:p w14:paraId="24DC967E" w14:textId="77777777" w:rsidR="001D7112" w:rsidRPr="001B7B05" w:rsidRDefault="001D7112" w:rsidP="001B7B05">
            <w:pPr>
              <w:jc w:val="both"/>
              <w:rPr>
                <w:rFonts w:cs="Arial"/>
                <w:sz w:val="22"/>
              </w:rPr>
            </w:pPr>
            <w:r w:rsidRPr="001B7B05">
              <w:rPr>
                <w:rFonts w:cs="Arial"/>
                <w:sz w:val="22"/>
              </w:rPr>
              <w:t>It refers to the time period between start of two bursts.</w:t>
            </w:r>
          </w:p>
        </w:tc>
      </w:tr>
      <w:tr w:rsidR="001D7112" w14:paraId="4A119D82" w14:textId="77777777" w:rsidTr="003D6198">
        <w:trPr>
          <w:trHeight w:val="754"/>
          <w:jc w:val="center"/>
        </w:trPr>
        <w:tc>
          <w:tcPr>
            <w:tcW w:w="2629" w:type="dxa"/>
            <w:shd w:val="clear" w:color="auto" w:fill="auto"/>
          </w:tcPr>
          <w:p w14:paraId="5D7A7A74" w14:textId="77777777" w:rsidR="001D7112" w:rsidRPr="001B7B05" w:rsidRDefault="001D7112" w:rsidP="001B7B05">
            <w:pPr>
              <w:jc w:val="both"/>
              <w:rPr>
                <w:rFonts w:cs="Arial"/>
                <w:sz w:val="22"/>
              </w:rPr>
            </w:pPr>
            <w:r w:rsidRPr="001B7B05">
              <w:rPr>
                <w:rFonts w:cs="Arial"/>
                <w:sz w:val="22"/>
              </w:rPr>
              <w:t>Burst Arrival time</w:t>
            </w:r>
          </w:p>
        </w:tc>
        <w:tc>
          <w:tcPr>
            <w:tcW w:w="5404" w:type="dxa"/>
            <w:shd w:val="clear" w:color="auto" w:fill="auto"/>
          </w:tcPr>
          <w:p w14:paraId="3EB893F9" w14:textId="77777777" w:rsidR="001D7112" w:rsidRPr="001B7B05" w:rsidRDefault="001D7112" w:rsidP="001B7B05">
            <w:pPr>
              <w:jc w:val="both"/>
              <w:rPr>
                <w:rFonts w:cs="Arial"/>
                <w:sz w:val="22"/>
              </w:rPr>
            </w:pPr>
            <w:r w:rsidRPr="001B7B05">
              <w:rPr>
                <w:rFonts w:cs="Arial"/>
                <w:sz w:val="22"/>
              </w:rPr>
              <w:t>The arrival time of the data burst at either the ingress of the RAN (downlink flow direction) or egress interface of the UE (uplink flow direction).</w:t>
            </w:r>
          </w:p>
        </w:tc>
      </w:tr>
    </w:tbl>
    <w:p w14:paraId="2333B36E" w14:textId="34C08A03" w:rsidR="00BD3836" w:rsidRDefault="00BD3836" w:rsidP="005A3B9E">
      <w:pPr>
        <w:jc w:val="both"/>
        <w:rPr>
          <w:rFonts w:cs="Arial"/>
          <w:sz w:val="22"/>
          <w:lang w:eastAsia="zh-CN"/>
        </w:rPr>
      </w:pPr>
    </w:p>
    <w:p w14:paraId="1A9C4C01" w14:textId="247FC2B1" w:rsidR="00166DF4" w:rsidRPr="001D7112" w:rsidRDefault="00396C69" w:rsidP="00E0517F">
      <w:pPr>
        <w:spacing w:line="360" w:lineRule="auto"/>
        <w:jc w:val="both"/>
        <w:rPr>
          <w:rFonts w:cs="Arial"/>
          <w:sz w:val="22"/>
          <w:lang w:eastAsia="zh-CN"/>
        </w:rPr>
      </w:pPr>
      <w:r>
        <w:rPr>
          <w:rFonts w:cs="Arial"/>
          <w:sz w:val="22"/>
          <w:lang w:eastAsia="zh-CN"/>
        </w:rPr>
        <w:t>It is clear</w:t>
      </w:r>
      <w:r w:rsidR="00BD3836">
        <w:rPr>
          <w:rFonts w:cs="Arial"/>
          <w:sz w:val="22"/>
          <w:lang w:eastAsia="zh-CN"/>
        </w:rPr>
        <w:t xml:space="preserve"> that the </w:t>
      </w:r>
      <w:r w:rsidR="007D2A09" w:rsidRPr="007D2A09">
        <w:rPr>
          <w:rFonts w:cs="Arial"/>
          <w:sz w:val="22"/>
          <w:lang w:eastAsia="zh-CN"/>
        </w:rPr>
        <w:t xml:space="preserve">granularity </w:t>
      </w:r>
      <w:r w:rsidR="007D2A09">
        <w:rPr>
          <w:rFonts w:cs="Arial"/>
          <w:sz w:val="22"/>
          <w:lang w:eastAsia="zh-CN"/>
        </w:rPr>
        <w:t xml:space="preserve">of </w:t>
      </w:r>
      <w:r w:rsidR="00BD3836">
        <w:rPr>
          <w:rFonts w:cs="Arial"/>
          <w:sz w:val="22"/>
          <w:lang w:eastAsia="zh-CN"/>
        </w:rPr>
        <w:t>TSCAI is a QoS flow</w:t>
      </w:r>
      <w:r w:rsidR="00F05C1D">
        <w:rPr>
          <w:rFonts w:cs="Arial"/>
          <w:sz w:val="22"/>
          <w:lang w:eastAsia="zh-CN"/>
        </w:rPr>
        <w:t xml:space="preserve"> specific inf</w:t>
      </w:r>
      <w:r w:rsidR="00670CC9">
        <w:rPr>
          <w:rFonts w:cs="Arial"/>
          <w:sz w:val="22"/>
          <w:lang w:eastAsia="zh-CN"/>
        </w:rPr>
        <w:t xml:space="preserve">o for </w:t>
      </w:r>
      <w:r w:rsidR="001B7756" w:rsidRPr="001B7756">
        <w:rPr>
          <w:rFonts w:cs="Arial"/>
          <w:sz w:val="22"/>
          <w:lang w:eastAsia="zh-CN"/>
        </w:rPr>
        <w:t>unidirection</w:t>
      </w:r>
      <w:r w:rsidR="00670CC9">
        <w:rPr>
          <w:rFonts w:cs="Arial"/>
          <w:sz w:val="22"/>
          <w:lang w:eastAsia="zh-CN"/>
        </w:rPr>
        <w:t>.</w:t>
      </w:r>
      <w:r w:rsidR="00D336DD">
        <w:rPr>
          <w:rFonts w:cs="Arial"/>
          <w:sz w:val="22"/>
          <w:lang w:eastAsia="zh-CN"/>
        </w:rPr>
        <w:t xml:space="preserve"> So during the QoS flow establishment/ modification</w:t>
      </w:r>
      <w:r w:rsidR="00EA080A">
        <w:rPr>
          <w:rFonts w:cs="Arial"/>
          <w:sz w:val="22"/>
          <w:lang w:eastAsia="zh-CN"/>
        </w:rPr>
        <w:t xml:space="preserve"> procedure</w:t>
      </w:r>
      <w:r w:rsidR="00D336DD">
        <w:rPr>
          <w:rFonts w:cs="Arial"/>
          <w:sz w:val="22"/>
          <w:lang w:eastAsia="zh-CN"/>
        </w:rPr>
        <w:t xml:space="preserve">, the </w:t>
      </w:r>
      <w:r w:rsidR="00A762A1">
        <w:rPr>
          <w:rFonts w:cs="Arial"/>
          <w:sz w:val="22"/>
          <w:lang w:eastAsia="zh-CN"/>
        </w:rPr>
        <w:t xml:space="preserve">5GS </w:t>
      </w:r>
      <w:r w:rsidR="00B273C2">
        <w:rPr>
          <w:rFonts w:cs="Arial"/>
          <w:sz w:val="22"/>
          <w:lang w:eastAsia="zh-CN"/>
        </w:rPr>
        <w:t>shall provide the uplink and downlink</w:t>
      </w:r>
      <w:r w:rsidR="00D336DD">
        <w:rPr>
          <w:rFonts w:cs="Arial"/>
          <w:sz w:val="22"/>
          <w:lang w:eastAsia="zh-CN"/>
        </w:rPr>
        <w:t xml:space="preserve"> TSCAI </w:t>
      </w:r>
      <w:r w:rsidR="00DE1A4C">
        <w:rPr>
          <w:rFonts w:cs="Arial"/>
          <w:sz w:val="22"/>
          <w:lang w:eastAsia="zh-CN"/>
        </w:rPr>
        <w:t>for</w:t>
      </w:r>
      <w:r w:rsidR="002319A8">
        <w:rPr>
          <w:rFonts w:cs="Arial"/>
          <w:sz w:val="22"/>
          <w:lang w:eastAsia="zh-CN"/>
        </w:rPr>
        <w:t xml:space="preserve"> TSN traffic </w:t>
      </w:r>
      <w:r w:rsidR="00D336DD">
        <w:rPr>
          <w:rFonts w:cs="Arial"/>
          <w:sz w:val="22"/>
          <w:lang w:eastAsia="zh-CN"/>
        </w:rPr>
        <w:t xml:space="preserve">to gNB </w:t>
      </w:r>
      <w:r w:rsidR="00D336DD" w:rsidRPr="00D336DD">
        <w:rPr>
          <w:rFonts w:cs="Arial"/>
          <w:sz w:val="22"/>
          <w:lang w:eastAsia="zh-CN"/>
        </w:rPr>
        <w:t>simultaneously</w:t>
      </w:r>
      <w:r w:rsidR="00D336DD">
        <w:rPr>
          <w:rFonts w:cs="Arial"/>
          <w:sz w:val="22"/>
          <w:lang w:eastAsia="zh-CN"/>
        </w:rPr>
        <w:t>.</w:t>
      </w:r>
      <w:r w:rsidR="00B273C2">
        <w:rPr>
          <w:rFonts w:cs="Arial"/>
          <w:sz w:val="22"/>
          <w:lang w:eastAsia="zh-CN"/>
        </w:rPr>
        <w:t xml:space="preserve"> </w:t>
      </w:r>
      <w:r w:rsidR="002B3556">
        <w:rPr>
          <w:rFonts w:cs="Arial"/>
          <w:sz w:val="22"/>
          <w:lang w:eastAsia="zh-CN"/>
        </w:rPr>
        <w:t xml:space="preserve">Considering </w:t>
      </w:r>
      <w:r w:rsidR="000F48FB">
        <w:rPr>
          <w:rFonts w:cs="Arial"/>
          <w:sz w:val="22"/>
          <w:lang w:eastAsia="zh-CN"/>
        </w:rPr>
        <w:t xml:space="preserve">the </w:t>
      </w:r>
      <w:r w:rsidR="00157D56" w:rsidRPr="002B3556">
        <w:rPr>
          <w:rFonts w:cs="Arial"/>
          <w:sz w:val="22"/>
          <w:lang w:eastAsia="zh-CN"/>
        </w:rPr>
        <w:t>TSC QoS flows use a Delay Critical GBR resource type</w:t>
      </w:r>
      <w:r w:rsidR="00185684">
        <w:rPr>
          <w:rFonts w:cs="Arial"/>
          <w:sz w:val="22"/>
          <w:lang w:eastAsia="zh-CN"/>
        </w:rPr>
        <w:t>,</w:t>
      </w:r>
      <w:r w:rsidR="00B37E96">
        <w:rPr>
          <w:rFonts w:cs="Arial"/>
          <w:sz w:val="22"/>
          <w:lang w:eastAsia="zh-CN"/>
        </w:rPr>
        <w:t xml:space="preserve"> it is </w:t>
      </w:r>
      <w:r w:rsidR="00E4448F" w:rsidRPr="00E4448F">
        <w:rPr>
          <w:rFonts w:cs="Arial"/>
          <w:sz w:val="22"/>
          <w:lang w:eastAsia="zh-CN"/>
        </w:rPr>
        <w:t>nature</w:t>
      </w:r>
      <w:r w:rsidR="00182194">
        <w:rPr>
          <w:rFonts w:cs="Arial"/>
          <w:sz w:val="22"/>
          <w:lang w:eastAsia="zh-CN"/>
        </w:rPr>
        <w:t xml:space="preserve"> way</w:t>
      </w:r>
      <w:r w:rsidR="00B37E96">
        <w:rPr>
          <w:rFonts w:cs="Arial"/>
          <w:sz w:val="22"/>
          <w:lang w:eastAsia="zh-CN"/>
        </w:rPr>
        <w:t xml:space="preserve"> to introduce</w:t>
      </w:r>
      <w:r w:rsidR="00185684">
        <w:rPr>
          <w:rFonts w:cs="Arial"/>
          <w:sz w:val="22"/>
          <w:lang w:eastAsia="zh-CN"/>
        </w:rPr>
        <w:t xml:space="preserve"> the TSCAI </w:t>
      </w:r>
      <w:r w:rsidR="00DF0E65">
        <w:rPr>
          <w:rFonts w:cs="Arial"/>
          <w:sz w:val="22"/>
          <w:lang w:eastAsia="zh-CN"/>
        </w:rPr>
        <w:t xml:space="preserve">related </w:t>
      </w:r>
      <w:r w:rsidR="00185684">
        <w:rPr>
          <w:rFonts w:cs="Arial"/>
          <w:sz w:val="22"/>
          <w:lang w:eastAsia="zh-CN"/>
        </w:rPr>
        <w:t>information</w:t>
      </w:r>
      <w:r w:rsidR="00DF0E65">
        <w:rPr>
          <w:rFonts w:cs="Arial"/>
          <w:sz w:val="22"/>
          <w:lang w:eastAsia="zh-CN"/>
        </w:rPr>
        <w:t xml:space="preserve"> </w:t>
      </w:r>
      <w:r w:rsidR="003D7637">
        <w:rPr>
          <w:rFonts w:cs="Arial"/>
          <w:sz w:val="22"/>
          <w:lang w:eastAsia="zh-CN"/>
        </w:rPr>
        <w:t>within</w:t>
      </w:r>
      <w:r w:rsidR="00C66FA1">
        <w:rPr>
          <w:rFonts w:cs="Arial"/>
          <w:sz w:val="22"/>
          <w:lang w:eastAsia="zh-CN"/>
        </w:rPr>
        <w:t xml:space="preserve"> the</w:t>
      </w:r>
      <w:r w:rsidR="003D7637">
        <w:rPr>
          <w:rFonts w:cs="Arial"/>
          <w:sz w:val="22"/>
          <w:lang w:eastAsia="zh-CN"/>
        </w:rPr>
        <w:t xml:space="preserve"> </w:t>
      </w:r>
      <w:r w:rsidR="00963838">
        <w:rPr>
          <w:rFonts w:cs="Arial"/>
          <w:sz w:val="22"/>
          <w:lang w:eastAsia="zh-CN"/>
        </w:rPr>
        <w:t>existing</w:t>
      </w:r>
      <w:r w:rsidR="00185684">
        <w:rPr>
          <w:rFonts w:cs="Arial"/>
          <w:sz w:val="22"/>
          <w:lang w:eastAsia="zh-CN"/>
        </w:rPr>
        <w:t xml:space="preserve"> </w:t>
      </w:r>
      <w:r w:rsidR="00A91DB1" w:rsidRPr="00473E95">
        <w:rPr>
          <w:rFonts w:cs="Arial"/>
          <w:b/>
          <w:i/>
          <w:sz w:val="22"/>
          <w:lang w:eastAsia="zh-CN"/>
        </w:rPr>
        <w:t>GBR QoS Flow Information</w:t>
      </w:r>
      <w:r w:rsidR="00A91DB1">
        <w:rPr>
          <w:rFonts w:cs="Arial"/>
          <w:sz w:val="22"/>
          <w:lang w:eastAsia="zh-CN"/>
        </w:rPr>
        <w:t xml:space="preserve"> IE.</w:t>
      </w:r>
      <w:r w:rsidR="002B3556">
        <w:rPr>
          <w:rFonts w:cs="Arial"/>
          <w:sz w:val="22"/>
          <w:lang w:eastAsia="zh-CN"/>
        </w:rPr>
        <w:t xml:space="preserve"> </w:t>
      </w:r>
    </w:p>
    <w:p w14:paraId="58177A47" w14:textId="10A64E31" w:rsidR="00166DF4" w:rsidRPr="00BD48B1" w:rsidRDefault="005A04C2" w:rsidP="00E0517F">
      <w:pPr>
        <w:spacing w:line="360" w:lineRule="auto"/>
        <w:jc w:val="both"/>
        <w:rPr>
          <w:rFonts w:cs="Arial"/>
          <w:b/>
          <w:sz w:val="22"/>
          <w:lang w:eastAsia="zh-CN"/>
        </w:rPr>
      </w:pPr>
      <w:r w:rsidRPr="00BD48B1">
        <w:rPr>
          <w:rFonts w:cs="Arial"/>
          <w:b/>
          <w:sz w:val="22"/>
          <w:lang w:eastAsia="zh-CN"/>
        </w:rPr>
        <w:t>Proposal 1:</w:t>
      </w:r>
      <w:r w:rsidR="00BB3738" w:rsidRPr="00BD48B1">
        <w:rPr>
          <w:rFonts w:cs="Arial"/>
          <w:b/>
          <w:sz w:val="22"/>
          <w:lang w:eastAsia="zh-CN"/>
        </w:rPr>
        <w:t xml:space="preserve"> </w:t>
      </w:r>
      <w:r w:rsidR="00BD48B1">
        <w:rPr>
          <w:rFonts w:cs="Arial"/>
          <w:b/>
          <w:sz w:val="22"/>
          <w:lang w:eastAsia="zh-CN"/>
        </w:rPr>
        <w:t>Introducing</w:t>
      </w:r>
      <w:r w:rsidR="00BB3738" w:rsidRPr="00BD48B1">
        <w:rPr>
          <w:rFonts w:cs="Arial"/>
          <w:b/>
          <w:sz w:val="22"/>
          <w:lang w:eastAsia="zh-CN"/>
        </w:rPr>
        <w:t xml:space="preserve"> the TSCAI related information in existing </w:t>
      </w:r>
      <w:r w:rsidR="00BB3738" w:rsidRPr="00010C54">
        <w:rPr>
          <w:rFonts w:cs="Arial"/>
          <w:b/>
          <w:i/>
          <w:sz w:val="22"/>
          <w:lang w:eastAsia="zh-CN"/>
        </w:rPr>
        <w:t>GBR QoS Flow Information</w:t>
      </w:r>
      <w:r w:rsidR="00BB3738" w:rsidRPr="00BD48B1">
        <w:rPr>
          <w:rFonts w:cs="Arial"/>
          <w:b/>
          <w:sz w:val="22"/>
          <w:lang w:eastAsia="zh-CN"/>
        </w:rPr>
        <w:t xml:space="preserve"> IE</w:t>
      </w:r>
    </w:p>
    <w:p w14:paraId="0D8BD302" w14:textId="77777777" w:rsidR="00353575" w:rsidRDefault="0026361A" w:rsidP="00E0517F">
      <w:pPr>
        <w:spacing w:line="360" w:lineRule="auto"/>
        <w:jc w:val="both"/>
        <w:rPr>
          <w:rFonts w:cs="Arial"/>
          <w:sz w:val="22"/>
          <w:lang w:eastAsia="zh-CN"/>
        </w:rPr>
      </w:pPr>
      <w:r>
        <w:rPr>
          <w:rFonts w:cs="Arial"/>
          <w:sz w:val="22"/>
          <w:lang w:eastAsia="zh-CN"/>
        </w:rPr>
        <w:t xml:space="preserve">In Rel-15,5QI information only </w:t>
      </w:r>
      <w:r w:rsidR="00CA35EC">
        <w:rPr>
          <w:rFonts w:cs="Arial"/>
          <w:sz w:val="22"/>
          <w:lang w:eastAsia="zh-CN"/>
        </w:rPr>
        <w:t xml:space="preserve">contains </w:t>
      </w:r>
      <w:r>
        <w:rPr>
          <w:rFonts w:cs="Arial"/>
          <w:sz w:val="22"/>
          <w:lang w:eastAsia="zh-CN"/>
        </w:rPr>
        <w:t xml:space="preserve">MDBV, PDB, packet error rate and priority level. </w:t>
      </w:r>
      <w:r w:rsidR="00511C53">
        <w:rPr>
          <w:rFonts w:cs="Arial"/>
          <w:sz w:val="22"/>
          <w:lang w:eastAsia="zh-CN"/>
        </w:rPr>
        <w:t>For TSC QoS flow</w:t>
      </w:r>
      <w:r w:rsidR="00060FDB">
        <w:rPr>
          <w:rFonts w:cs="Arial"/>
          <w:sz w:val="22"/>
          <w:lang w:eastAsia="zh-CN"/>
        </w:rPr>
        <w:t>s</w:t>
      </w:r>
      <w:r w:rsidR="00511C53">
        <w:rPr>
          <w:rFonts w:cs="Arial"/>
          <w:sz w:val="22"/>
          <w:lang w:eastAsia="zh-CN"/>
        </w:rPr>
        <w:t>,</w:t>
      </w:r>
      <w:r w:rsidR="00B20D85">
        <w:rPr>
          <w:rFonts w:cs="Arial"/>
          <w:sz w:val="22"/>
          <w:lang w:eastAsia="zh-CN"/>
        </w:rPr>
        <w:t xml:space="preserve"> the reliability targets for different application</w:t>
      </w:r>
      <w:r w:rsidR="006C41A8">
        <w:rPr>
          <w:rFonts w:cs="Arial"/>
          <w:sz w:val="22"/>
          <w:lang w:eastAsia="zh-CN"/>
        </w:rPr>
        <w:t>s</w:t>
      </w:r>
      <w:r w:rsidR="00B20D85">
        <w:rPr>
          <w:rFonts w:cs="Arial"/>
          <w:sz w:val="22"/>
          <w:lang w:eastAsia="zh-CN"/>
        </w:rPr>
        <w:t xml:space="preserve"> are from 99.99% to 99.9999%. </w:t>
      </w:r>
      <w:r w:rsidR="00E81E0D">
        <w:rPr>
          <w:rFonts w:cs="Arial"/>
          <w:sz w:val="22"/>
          <w:lang w:eastAsia="zh-CN"/>
        </w:rPr>
        <w:t xml:space="preserve">We only need to define </w:t>
      </w:r>
      <w:r w:rsidR="001372F3">
        <w:rPr>
          <w:rFonts w:cs="Arial"/>
          <w:sz w:val="22"/>
          <w:lang w:eastAsia="zh-CN"/>
        </w:rPr>
        <w:t>multiple</w:t>
      </w:r>
      <w:r w:rsidR="00E81E0D">
        <w:rPr>
          <w:rFonts w:cs="Arial"/>
          <w:sz w:val="22"/>
          <w:lang w:eastAsia="zh-CN"/>
        </w:rPr>
        <w:t xml:space="preserve"> new</w:t>
      </w:r>
      <w:r w:rsidR="00B10E5B">
        <w:rPr>
          <w:rFonts w:cs="Arial"/>
          <w:sz w:val="22"/>
          <w:lang w:eastAsia="zh-CN"/>
        </w:rPr>
        <w:t xml:space="preserve"> 5QI</w:t>
      </w:r>
      <w:r w:rsidR="00E81E0D">
        <w:rPr>
          <w:rFonts w:cs="Arial"/>
          <w:sz w:val="22"/>
          <w:lang w:eastAsia="zh-CN"/>
        </w:rPr>
        <w:t xml:space="preserve"> values </w:t>
      </w:r>
      <w:r w:rsidR="00C3415A">
        <w:rPr>
          <w:rFonts w:cs="Arial"/>
          <w:sz w:val="22"/>
          <w:lang w:eastAsia="zh-CN"/>
        </w:rPr>
        <w:t xml:space="preserve">in specifications </w:t>
      </w:r>
      <w:r w:rsidR="00E81E0D">
        <w:rPr>
          <w:rFonts w:cs="Arial"/>
          <w:sz w:val="22"/>
          <w:lang w:eastAsia="zh-CN"/>
        </w:rPr>
        <w:t xml:space="preserve">for </w:t>
      </w:r>
      <w:r w:rsidR="00073E01">
        <w:rPr>
          <w:rFonts w:cs="Arial"/>
          <w:sz w:val="22"/>
          <w:lang w:eastAsia="zh-CN"/>
        </w:rPr>
        <w:t xml:space="preserve">different </w:t>
      </w:r>
      <w:r w:rsidR="00ED76AA">
        <w:rPr>
          <w:rFonts w:cs="Arial"/>
          <w:sz w:val="22"/>
          <w:lang w:eastAsia="zh-CN"/>
        </w:rPr>
        <w:t>reliability target</w:t>
      </w:r>
      <w:r w:rsidR="00B34794">
        <w:rPr>
          <w:rFonts w:cs="Arial"/>
          <w:sz w:val="22"/>
          <w:lang w:eastAsia="zh-CN"/>
        </w:rPr>
        <w:t>s</w:t>
      </w:r>
      <w:r w:rsidR="00ED76AA">
        <w:rPr>
          <w:rFonts w:cs="Arial"/>
          <w:sz w:val="22"/>
          <w:lang w:eastAsia="zh-CN"/>
        </w:rPr>
        <w:t>.</w:t>
      </w:r>
      <w:r w:rsidR="001D6F7D">
        <w:rPr>
          <w:rFonts w:cs="Arial"/>
          <w:sz w:val="22"/>
          <w:lang w:eastAsia="zh-CN"/>
        </w:rPr>
        <w:t xml:space="preserve"> In order to optimize the scheduling in RAN </w:t>
      </w:r>
      <w:r w:rsidR="00925972">
        <w:rPr>
          <w:rFonts w:cs="Arial"/>
          <w:sz w:val="22"/>
          <w:lang w:eastAsia="zh-CN"/>
        </w:rPr>
        <w:t>side,</w:t>
      </w:r>
      <w:r w:rsidR="00B10E5B">
        <w:rPr>
          <w:rFonts w:cs="Arial"/>
          <w:sz w:val="22"/>
          <w:lang w:eastAsia="zh-CN"/>
        </w:rPr>
        <w:t xml:space="preserve"> </w:t>
      </w:r>
      <w:r w:rsidR="002A0E7C">
        <w:rPr>
          <w:rFonts w:cs="Arial"/>
          <w:sz w:val="22"/>
          <w:lang w:eastAsia="zh-CN"/>
        </w:rPr>
        <w:t xml:space="preserve">the </w:t>
      </w:r>
      <w:r w:rsidR="002B7845" w:rsidRPr="00363FCC">
        <w:rPr>
          <w:rFonts w:cs="Arial"/>
          <w:sz w:val="22"/>
          <w:lang w:eastAsia="zh-CN"/>
        </w:rPr>
        <w:t>AN-PDB</w:t>
      </w:r>
      <w:r w:rsidR="00AB2039">
        <w:rPr>
          <w:rFonts w:cs="Arial"/>
          <w:sz w:val="22"/>
          <w:lang w:eastAsia="zh-CN"/>
        </w:rPr>
        <w:t xml:space="preserve"> </w:t>
      </w:r>
      <w:r w:rsidR="002A0E7C">
        <w:rPr>
          <w:rFonts w:cs="Arial"/>
          <w:sz w:val="22"/>
          <w:lang w:eastAsia="zh-CN"/>
        </w:rPr>
        <w:t>information shall be provide to gNB.</w:t>
      </w:r>
      <w:r w:rsidR="003E7B97">
        <w:rPr>
          <w:rFonts w:cs="Arial"/>
          <w:sz w:val="22"/>
          <w:lang w:eastAsia="zh-CN"/>
        </w:rPr>
        <w:t xml:space="preserve"> </w:t>
      </w:r>
      <w:r w:rsidR="00BC2040">
        <w:rPr>
          <w:rFonts w:cs="Arial"/>
          <w:sz w:val="22"/>
          <w:lang w:eastAsia="zh-CN"/>
        </w:rPr>
        <w:t>The AN-PDB refers to</w:t>
      </w:r>
      <w:r w:rsidR="00BC2040" w:rsidRPr="00AC72B6">
        <w:rPr>
          <w:rFonts w:cs="Arial"/>
          <w:sz w:val="22"/>
          <w:lang w:eastAsia="zh-CN"/>
        </w:rPr>
        <w:t xml:space="preserve"> the packet delay budget applicable to the radio interface, including AN processing.</w:t>
      </w:r>
      <w:r w:rsidR="00BC2040">
        <w:rPr>
          <w:rFonts w:cs="Arial"/>
          <w:sz w:val="22"/>
          <w:lang w:eastAsia="zh-CN"/>
        </w:rPr>
        <w:t xml:space="preserve"> </w:t>
      </w:r>
      <w:r w:rsidR="002A0E7C" w:rsidRPr="00E2171B">
        <w:rPr>
          <w:rFonts w:cs="Arial"/>
          <w:sz w:val="22"/>
          <w:lang w:eastAsia="zh-CN"/>
        </w:rPr>
        <w:t xml:space="preserve">The PDB </w:t>
      </w:r>
      <w:r w:rsidR="002A0E7C">
        <w:rPr>
          <w:rFonts w:cs="Arial"/>
          <w:sz w:val="22"/>
          <w:lang w:eastAsia="zh-CN"/>
        </w:rPr>
        <w:t xml:space="preserve">for TSC traffic </w:t>
      </w:r>
      <w:r w:rsidR="002A0E7C" w:rsidRPr="00E2171B">
        <w:rPr>
          <w:rFonts w:cs="Arial"/>
          <w:sz w:val="22"/>
          <w:lang w:eastAsia="zh-CN"/>
        </w:rPr>
        <w:t>is explicitly divided into 5G-AN PDB and CN PDB</w:t>
      </w:r>
      <w:r w:rsidR="002A0E7C">
        <w:rPr>
          <w:rFonts w:cs="Arial"/>
          <w:sz w:val="22"/>
          <w:lang w:eastAsia="zh-CN"/>
        </w:rPr>
        <w:t>.</w:t>
      </w:r>
      <w:r w:rsidR="002A0E7C" w:rsidRPr="000D581A">
        <w:rPr>
          <w:rFonts w:cs="Arial"/>
          <w:sz w:val="22"/>
          <w:lang w:eastAsia="zh-CN"/>
        </w:rPr>
        <w:t xml:space="preserve"> </w:t>
      </w:r>
      <w:r w:rsidR="00B40C85">
        <w:rPr>
          <w:rFonts w:cs="Arial"/>
          <w:sz w:val="22"/>
          <w:lang w:eastAsia="zh-CN"/>
        </w:rPr>
        <w:t xml:space="preserve">The 5GS </w:t>
      </w:r>
      <w:r w:rsidR="00390EEE">
        <w:rPr>
          <w:rFonts w:cs="Arial"/>
          <w:sz w:val="22"/>
          <w:lang w:eastAsia="zh-CN"/>
        </w:rPr>
        <w:t>can</w:t>
      </w:r>
      <w:r w:rsidR="00B40C85">
        <w:rPr>
          <w:rFonts w:cs="Arial"/>
          <w:sz w:val="22"/>
          <w:lang w:eastAsia="zh-CN"/>
        </w:rPr>
        <w:t xml:space="preserve"> derive the AN-DPB based on </w:t>
      </w:r>
      <w:r w:rsidR="00603F11">
        <w:rPr>
          <w:rFonts w:cs="Arial"/>
          <w:sz w:val="22"/>
          <w:lang w:eastAsia="zh-CN"/>
        </w:rPr>
        <w:t>the given</w:t>
      </w:r>
      <w:r w:rsidR="00B40C85">
        <w:rPr>
          <w:rFonts w:cs="Arial"/>
          <w:sz w:val="22"/>
          <w:lang w:eastAsia="zh-CN"/>
        </w:rPr>
        <w:t xml:space="preserve"> PDB</w:t>
      </w:r>
      <w:r w:rsidR="00603F11">
        <w:rPr>
          <w:rFonts w:cs="Arial"/>
          <w:sz w:val="22"/>
          <w:lang w:eastAsia="zh-CN"/>
        </w:rPr>
        <w:t xml:space="preserve"> provided by </w:t>
      </w:r>
      <w:r w:rsidR="008E5C23">
        <w:rPr>
          <w:rFonts w:cs="Arial"/>
          <w:sz w:val="22"/>
          <w:lang w:eastAsia="zh-CN"/>
        </w:rPr>
        <w:t>CN</w:t>
      </w:r>
      <w:r w:rsidR="00603F11">
        <w:rPr>
          <w:rFonts w:cs="Arial"/>
          <w:sz w:val="22"/>
          <w:lang w:eastAsia="zh-CN"/>
        </w:rPr>
        <w:t>C</w:t>
      </w:r>
      <w:r w:rsidR="00B40C85">
        <w:rPr>
          <w:rFonts w:cs="Arial"/>
          <w:sz w:val="22"/>
          <w:lang w:eastAsia="zh-CN"/>
        </w:rPr>
        <w:t xml:space="preserve"> and CN PDB, and provide it to gNB.</w:t>
      </w:r>
      <w:r w:rsidR="00B62A44">
        <w:rPr>
          <w:rFonts w:cs="Arial"/>
          <w:sz w:val="22"/>
          <w:lang w:eastAsia="zh-CN"/>
        </w:rPr>
        <w:t xml:space="preserve"> Since the PDB is contained in 5QI information, there is no need to define a new AN-PDB </w:t>
      </w:r>
      <w:r w:rsidR="0028660C">
        <w:rPr>
          <w:rFonts w:cs="Arial"/>
          <w:sz w:val="22"/>
          <w:lang w:eastAsia="zh-CN"/>
        </w:rPr>
        <w:t>in 5QI information and reuse the existing PDB IE for TSC traffic</w:t>
      </w:r>
      <w:r w:rsidR="001441C5">
        <w:rPr>
          <w:rFonts w:cs="Arial"/>
          <w:sz w:val="22"/>
          <w:lang w:eastAsia="zh-CN"/>
        </w:rPr>
        <w:t>.</w:t>
      </w:r>
      <w:r w:rsidR="00B62A44">
        <w:rPr>
          <w:rFonts w:cs="Arial"/>
          <w:sz w:val="22"/>
          <w:lang w:eastAsia="zh-CN"/>
        </w:rPr>
        <w:t xml:space="preserve"> </w:t>
      </w:r>
      <w:r w:rsidR="00E2171B">
        <w:rPr>
          <w:rFonts w:cs="Arial"/>
          <w:sz w:val="22"/>
          <w:lang w:eastAsia="zh-CN"/>
        </w:rPr>
        <w:t>For CU/DU</w:t>
      </w:r>
      <w:r w:rsidR="00F30B12">
        <w:rPr>
          <w:rFonts w:cs="Arial"/>
          <w:sz w:val="22"/>
          <w:lang w:eastAsia="zh-CN"/>
        </w:rPr>
        <w:t xml:space="preserve"> split architecture, CU shall </w:t>
      </w:r>
      <w:r w:rsidR="00F30B12" w:rsidRPr="00F30B12">
        <w:rPr>
          <w:rFonts w:cs="Arial"/>
          <w:sz w:val="22"/>
          <w:lang w:eastAsia="zh-CN"/>
        </w:rPr>
        <w:t>recalculate</w:t>
      </w:r>
      <w:r w:rsidR="00911ACD">
        <w:rPr>
          <w:rFonts w:cs="Arial"/>
          <w:sz w:val="22"/>
          <w:lang w:eastAsia="zh-CN"/>
        </w:rPr>
        <w:t xml:space="preserve"> the AN-PDB</w:t>
      </w:r>
      <w:r w:rsidR="00F23BA3">
        <w:rPr>
          <w:rFonts w:cs="Arial"/>
          <w:sz w:val="22"/>
          <w:lang w:eastAsia="zh-CN"/>
        </w:rPr>
        <w:t xml:space="preserve"> in 5QI for TSC traffic, </w:t>
      </w:r>
      <w:r w:rsidR="00911ACD">
        <w:rPr>
          <w:rFonts w:cs="Arial"/>
          <w:sz w:val="22"/>
          <w:lang w:eastAsia="zh-CN"/>
        </w:rPr>
        <w:t>and forward it to DU.</w:t>
      </w:r>
      <w:r w:rsidR="00972E0A">
        <w:rPr>
          <w:rFonts w:cs="Arial"/>
          <w:sz w:val="22"/>
          <w:lang w:eastAsia="zh-CN"/>
        </w:rPr>
        <w:t xml:space="preserve"> </w:t>
      </w:r>
    </w:p>
    <w:p w14:paraId="53FADDB4" w14:textId="6165F498" w:rsidR="00EE0A50" w:rsidRPr="00AC72B6" w:rsidRDefault="00972E0A" w:rsidP="00E0517F">
      <w:pPr>
        <w:spacing w:line="360" w:lineRule="auto"/>
        <w:jc w:val="both"/>
        <w:rPr>
          <w:rFonts w:cs="Arial"/>
          <w:sz w:val="22"/>
          <w:lang w:eastAsia="zh-CN"/>
        </w:rPr>
      </w:pPr>
      <w:r>
        <w:rPr>
          <w:rFonts w:cs="Arial"/>
          <w:sz w:val="22"/>
          <w:lang w:eastAsia="zh-CN"/>
        </w:rPr>
        <w:t xml:space="preserve">According to the RAN2 conclusion, </w:t>
      </w:r>
      <w:r w:rsidRPr="00CF36DD">
        <w:rPr>
          <w:rFonts w:cs="Arial"/>
          <w:sz w:val="22"/>
          <w:lang w:eastAsia="zh-CN"/>
        </w:rPr>
        <w:t>the knowledge of survival time is beneficial to gNB</w:t>
      </w:r>
      <w:r w:rsidR="00051DB1">
        <w:rPr>
          <w:rFonts w:cs="Arial"/>
          <w:sz w:val="22"/>
          <w:lang w:eastAsia="zh-CN"/>
        </w:rPr>
        <w:t>.</w:t>
      </w:r>
      <w:r w:rsidR="001539E7">
        <w:rPr>
          <w:rFonts w:cs="Arial"/>
          <w:sz w:val="22"/>
          <w:lang w:eastAsia="zh-CN"/>
        </w:rPr>
        <w:t xml:space="preserve"> So the survival time shall be as the additional parameter </w:t>
      </w:r>
      <w:r w:rsidR="00A035FF">
        <w:rPr>
          <w:rFonts w:cs="Arial"/>
          <w:sz w:val="22"/>
          <w:lang w:eastAsia="zh-CN"/>
        </w:rPr>
        <w:t xml:space="preserve">in </w:t>
      </w:r>
      <w:r w:rsidR="001539E7">
        <w:rPr>
          <w:rFonts w:cs="Arial"/>
          <w:sz w:val="22"/>
          <w:lang w:eastAsia="zh-CN"/>
        </w:rPr>
        <w:t>5QI information</w:t>
      </w:r>
      <w:r w:rsidR="00A035FF">
        <w:rPr>
          <w:rFonts w:cs="Arial"/>
          <w:sz w:val="22"/>
          <w:lang w:eastAsia="zh-CN"/>
        </w:rPr>
        <w:t xml:space="preserve"> for TSC traffic</w:t>
      </w:r>
      <w:r w:rsidR="001539E7">
        <w:rPr>
          <w:rFonts w:cs="Arial"/>
          <w:sz w:val="22"/>
          <w:lang w:eastAsia="zh-CN"/>
        </w:rPr>
        <w:t>.</w:t>
      </w:r>
    </w:p>
    <w:p w14:paraId="6DBFE9E8" w14:textId="4E907FBF" w:rsidR="00EE0A50" w:rsidRPr="000D581A" w:rsidRDefault="008235C3" w:rsidP="00E0517F">
      <w:pPr>
        <w:spacing w:line="360" w:lineRule="auto"/>
        <w:jc w:val="both"/>
        <w:rPr>
          <w:rFonts w:cs="Arial"/>
          <w:b/>
          <w:sz w:val="22"/>
          <w:lang w:eastAsia="zh-CN"/>
        </w:rPr>
      </w:pPr>
      <w:r w:rsidRPr="000D581A">
        <w:rPr>
          <w:rFonts w:cs="Arial" w:hint="eastAsia"/>
          <w:b/>
          <w:sz w:val="22"/>
          <w:lang w:eastAsia="zh-CN"/>
        </w:rPr>
        <w:lastRenderedPageBreak/>
        <w:t xml:space="preserve">Proposal 2: </w:t>
      </w:r>
      <w:r w:rsidR="00A86510" w:rsidRPr="00632502">
        <w:rPr>
          <w:rFonts w:cs="Arial"/>
          <w:b/>
          <w:sz w:val="22"/>
          <w:lang w:eastAsia="zh-CN"/>
        </w:rPr>
        <w:t>T</w:t>
      </w:r>
      <w:r w:rsidR="0049483F" w:rsidRPr="00632502">
        <w:rPr>
          <w:rFonts w:cs="Arial"/>
          <w:b/>
          <w:sz w:val="22"/>
          <w:lang w:eastAsia="zh-CN"/>
        </w:rPr>
        <w:t>here is no need to define a new AN-PDB in 5QI information and reuse the existing PDB IE for TSC traffic</w:t>
      </w:r>
      <w:r w:rsidR="00822D17" w:rsidRPr="000D581A">
        <w:rPr>
          <w:rFonts w:cs="Arial"/>
          <w:b/>
          <w:sz w:val="22"/>
          <w:lang w:eastAsia="zh-CN"/>
        </w:rPr>
        <w:t>.</w:t>
      </w:r>
      <w:r w:rsidR="00FF0218">
        <w:rPr>
          <w:rFonts w:cs="Arial"/>
          <w:b/>
          <w:sz w:val="22"/>
          <w:lang w:eastAsia="zh-CN"/>
        </w:rPr>
        <w:t xml:space="preserve"> </w:t>
      </w:r>
      <w:r w:rsidR="00DE13CC" w:rsidRPr="000D581A">
        <w:rPr>
          <w:rFonts w:cs="Arial"/>
          <w:b/>
          <w:sz w:val="22"/>
          <w:lang w:eastAsia="zh-CN"/>
        </w:rPr>
        <w:t>For CU/DU split architecture, CU shall recalculate the AN-PDB in 5QI for TSC traffic, and forward it to DU</w:t>
      </w:r>
    </w:p>
    <w:p w14:paraId="2F5542CD" w14:textId="71CED1B7" w:rsidR="002A6E13" w:rsidRPr="000D581A" w:rsidRDefault="002A6E13" w:rsidP="00E0517F">
      <w:pPr>
        <w:spacing w:line="360" w:lineRule="auto"/>
        <w:jc w:val="both"/>
        <w:rPr>
          <w:rFonts w:cs="Arial"/>
          <w:b/>
          <w:sz w:val="22"/>
          <w:lang w:eastAsia="zh-CN"/>
        </w:rPr>
      </w:pPr>
      <w:r w:rsidRPr="000D581A">
        <w:rPr>
          <w:rFonts w:cs="Arial"/>
          <w:b/>
          <w:sz w:val="22"/>
          <w:lang w:eastAsia="zh-CN"/>
        </w:rPr>
        <w:t>Proposal 3:</w:t>
      </w:r>
      <w:r w:rsidR="00DE13CC" w:rsidRPr="000D581A">
        <w:rPr>
          <w:rFonts w:cs="Arial"/>
          <w:b/>
          <w:sz w:val="22"/>
          <w:lang w:eastAsia="zh-CN"/>
        </w:rPr>
        <w:t xml:space="preserve"> </w:t>
      </w:r>
      <w:r w:rsidR="00FF0218">
        <w:rPr>
          <w:rFonts w:cs="Arial"/>
          <w:b/>
          <w:sz w:val="22"/>
          <w:lang w:eastAsia="zh-CN"/>
        </w:rPr>
        <w:t>T</w:t>
      </w:r>
      <w:r w:rsidR="00DE13CC" w:rsidRPr="00137CAF">
        <w:rPr>
          <w:rFonts w:cs="Arial"/>
          <w:b/>
          <w:sz w:val="22"/>
          <w:lang w:eastAsia="zh-CN"/>
        </w:rPr>
        <w:t>he survival time shall be as the additional parameter in 5QI information for TSC traffic</w:t>
      </w:r>
      <w:r w:rsidR="00DE13CC">
        <w:rPr>
          <w:rFonts w:cs="Arial"/>
          <w:b/>
          <w:sz w:val="22"/>
          <w:lang w:eastAsia="zh-CN"/>
        </w:rPr>
        <w:t>.</w:t>
      </w:r>
    </w:p>
    <w:p w14:paraId="7BC37302" w14:textId="030E2BF8" w:rsidR="00C847AE" w:rsidRDefault="00734459" w:rsidP="00E0517F">
      <w:pPr>
        <w:spacing w:line="360" w:lineRule="auto"/>
        <w:jc w:val="both"/>
        <w:rPr>
          <w:rFonts w:cs="Arial"/>
          <w:sz w:val="22"/>
          <w:lang w:eastAsia="zh-CN"/>
        </w:rPr>
      </w:pPr>
      <w:r>
        <w:rPr>
          <w:rFonts w:cs="Arial"/>
          <w:sz w:val="22"/>
          <w:lang w:eastAsia="zh-CN"/>
        </w:rPr>
        <w:t>Based on the above analysis, t</w:t>
      </w:r>
      <w:r w:rsidR="00C847AE">
        <w:rPr>
          <w:rFonts w:cs="Arial" w:hint="eastAsia"/>
          <w:sz w:val="22"/>
          <w:lang w:eastAsia="zh-CN"/>
        </w:rPr>
        <w:t>he following procedures</w:t>
      </w:r>
      <w:r w:rsidR="00C847AE">
        <w:rPr>
          <w:rFonts w:cs="Arial"/>
          <w:sz w:val="22"/>
          <w:lang w:eastAsia="zh-CN"/>
        </w:rPr>
        <w:t xml:space="preserve"> shall contain </w:t>
      </w:r>
      <w:r w:rsidR="006D08E4">
        <w:rPr>
          <w:rFonts w:cs="Arial"/>
          <w:sz w:val="22"/>
          <w:lang w:eastAsia="zh-CN"/>
        </w:rPr>
        <w:t xml:space="preserve">TSC </w:t>
      </w:r>
      <w:r w:rsidR="0082033B">
        <w:rPr>
          <w:rFonts w:cs="Arial"/>
          <w:sz w:val="22"/>
          <w:lang w:eastAsia="zh-CN"/>
        </w:rPr>
        <w:t>QoS related information for</w:t>
      </w:r>
      <w:r w:rsidR="00C847AE">
        <w:rPr>
          <w:rFonts w:cs="Arial"/>
          <w:sz w:val="22"/>
          <w:lang w:eastAsia="zh-CN"/>
        </w:rPr>
        <w:t xml:space="preserve"> TSC </w:t>
      </w:r>
      <w:r w:rsidR="0082033B">
        <w:rPr>
          <w:rFonts w:cs="Arial"/>
          <w:sz w:val="22"/>
          <w:lang w:eastAsia="zh-CN"/>
        </w:rPr>
        <w:t>flow establishment,</w:t>
      </w:r>
      <w:r w:rsidR="00DB3025">
        <w:rPr>
          <w:rFonts w:cs="Arial"/>
          <w:sz w:val="22"/>
          <w:lang w:eastAsia="zh-CN"/>
        </w:rPr>
        <w:t xml:space="preserve"> modification</w:t>
      </w:r>
      <w:r w:rsidR="0082033B">
        <w:rPr>
          <w:rFonts w:cs="Arial"/>
          <w:sz w:val="22"/>
          <w:lang w:eastAsia="zh-CN"/>
        </w:rPr>
        <w:t xml:space="preserve"> and handover</w:t>
      </w:r>
      <w:r w:rsidR="003D052E">
        <w:rPr>
          <w:rFonts w:cs="Arial"/>
          <w:sz w:val="22"/>
          <w:lang w:eastAsia="zh-CN"/>
        </w:rPr>
        <w:t xml:space="preserve"> procedure</w:t>
      </w:r>
      <w:r w:rsidR="00DB3025">
        <w:rPr>
          <w:rFonts w:cs="Arial"/>
          <w:sz w:val="22"/>
          <w:lang w:eastAsia="zh-CN"/>
        </w:rPr>
        <w:t>:</w:t>
      </w:r>
    </w:p>
    <w:p w14:paraId="0FEE28F5" w14:textId="3BBECDF0" w:rsidR="00DB3025" w:rsidRPr="001B7B05" w:rsidRDefault="0082033B" w:rsidP="00E0517F">
      <w:pPr>
        <w:pStyle w:val="af5"/>
        <w:numPr>
          <w:ilvl w:val="0"/>
          <w:numId w:val="36"/>
        </w:numPr>
        <w:spacing w:line="360" w:lineRule="auto"/>
        <w:jc w:val="both"/>
        <w:rPr>
          <w:rFonts w:cs="Arial"/>
          <w:i/>
          <w:sz w:val="22"/>
          <w:lang w:eastAsia="zh-CN"/>
        </w:rPr>
      </w:pPr>
      <w:r w:rsidRPr="001B7B05">
        <w:rPr>
          <w:rFonts w:cs="Arial"/>
          <w:i/>
          <w:sz w:val="22"/>
          <w:lang w:eastAsia="zh-CN"/>
        </w:rPr>
        <w:t xml:space="preserve">NG AP: </w:t>
      </w:r>
      <w:r w:rsidR="00D66EDB" w:rsidRPr="001B7B05">
        <w:rPr>
          <w:rFonts w:cs="Arial"/>
          <w:i/>
          <w:sz w:val="22"/>
          <w:lang w:eastAsia="zh-CN"/>
        </w:rPr>
        <w:t>INITIAL CONTEXT SETUP REQUEST,</w:t>
      </w:r>
      <w:r w:rsidR="005057B1" w:rsidRPr="001B7B05">
        <w:rPr>
          <w:rFonts w:cs="Arial"/>
          <w:i/>
          <w:sz w:val="22"/>
          <w:lang w:eastAsia="zh-CN"/>
        </w:rPr>
        <w:t xml:space="preserve"> </w:t>
      </w:r>
      <w:r w:rsidR="00D66EDB" w:rsidRPr="001B7B05">
        <w:rPr>
          <w:rFonts w:cs="Arial"/>
          <w:i/>
          <w:sz w:val="22"/>
          <w:lang w:eastAsia="zh-CN"/>
        </w:rPr>
        <w:t>HANDOVER REQUIRED/HANDOVER COMMAND,</w:t>
      </w:r>
      <w:r w:rsidR="005057B1" w:rsidRPr="001B7B05">
        <w:rPr>
          <w:rFonts w:cs="Arial"/>
          <w:i/>
          <w:sz w:val="22"/>
          <w:lang w:eastAsia="zh-CN"/>
        </w:rPr>
        <w:t xml:space="preserve"> </w:t>
      </w:r>
      <w:r w:rsidR="00D66EDB" w:rsidRPr="001B7B05">
        <w:rPr>
          <w:rFonts w:cs="Arial"/>
          <w:i/>
          <w:sz w:val="22"/>
          <w:lang w:eastAsia="zh-CN"/>
        </w:rPr>
        <w:t>PDU SESSION RESOURCE SETUP REQUEST,</w:t>
      </w:r>
      <w:r w:rsidR="005057B1" w:rsidRPr="001B7B05">
        <w:rPr>
          <w:rFonts w:cs="Arial"/>
          <w:i/>
          <w:sz w:val="22"/>
          <w:lang w:eastAsia="zh-CN"/>
        </w:rPr>
        <w:t xml:space="preserve"> </w:t>
      </w:r>
      <w:r w:rsidR="00D66EDB" w:rsidRPr="001B7B05">
        <w:rPr>
          <w:rFonts w:cs="Arial"/>
          <w:i/>
          <w:sz w:val="22"/>
          <w:lang w:eastAsia="zh-CN"/>
        </w:rPr>
        <w:t>PDU SESSION RESOURCE MODIFY REQUEST</w:t>
      </w:r>
    </w:p>
    <w:p w14:paraId="21EF363F" w14:textId="1F45E947" w:rsidR="005057B1" w:rsidRPr="001B7B05" w:rsidRDefault="005057B1" w:rsidP="00E0517F">
      <w:pPr>
        <w:pStyle w:val="af5"/>
        <w:numPr>
          <w:ilvl w:val="0"/>
          <w:numId w:val="36"/>
        </w:numPr>
        <w:spacing w:line="360" w:lineRule="auto"/>
        <w:jc w:val="both"/>
        <w:rPr>
          <w:rFonts w:cs="Arial"/>
          <w:i/>
          <w:sz w:val="22"/>
          <w:lang w:eastAsia="zh-CN"/>
        </w:rPr>
      </w:pPr>
      <w:r w:rsidRPr="001B7B05">
        <w:rPr>
          <w:rFonts w:cs="Arial"/>
          <w:i/>
          <w:sz w:val="22"/>
          <w:lang w:eastAsia="zh-CN"/>
        </w:rPr>
        <w:t xml:space="preserve">Xn AP: </w:t>
      </w:r>
      <w:r w:rsidR="00090FE9" w:rsidRPr="001B7B05">
        <w:rPr>
          <w:rFonts w:cs="Arial"/>
          <w:i/>
          <w:sz w:val="22"/>
          <w:lang w:eastAsia="zh-CN"/>
        </w:rPr>
        <w:t>HANDOVER REQUEST</w:t>
      </w:r>
    </w:p>
    <w:p w14:paraId="58131525" w14:textId="7F081EC8" w:rsidR="00806DBC" w:rsidRPr="001B7B05" w:rsidRDefault="00806DBC" w:rsidP="00E0517F">
      <w:pPr>
        <w:pStyle w:val="af5"/>
        <w:numPr>
          <w:ilvl w:val="0"/>
          <w:numId w:val="36"/>
        </w:numPr>
        <w:spacing w:line="360" w:lineRule="auto"/>
        <w:jc w:val="both"/>
        <w:rPr>
          <w:rFonts w:cs="Arial"/>
          <w:i/>
          <w:sz w:val="22"/>
          <w:lang w:eastAsia="zh-CN"/>
        </w:rPr>
      </w:pPr>
      <w:r w:rsidRPr="001B7B05">
        <w:rPr>
          <w:rFonts w:cs="Arial"/>
          <w:i/>
          <w:sz w:val="22"/>
          <w:lang w:eastAsia="zh-CN"/>
        </w:rPr>
        <w:t>F1 AP:</w:t>
      </w:r>
      <w:r w:rsidR="0019752A" w:rsidRPr="001B7B05">
        <w:rPr>
          <w:i/>
        </w:rPr>
        <w:t xml:space="preserve"> </w:t>
      </w:r>
      <w:r w:rsidR="0019752A" w:rsidRPr="001B7B05">
        <w:rPr>
          <w:rFonts w:cs="Arial"/>
          <w:i/>
          <w:sz w:val="22"/>
          <w:lang w:eastAsia="zh-CN"/>
        </w:rPr>
        <w:t>UE CONTEXT SETUP REQUEST,</w:t>
      </w:r>
      <w:r w:rsidR="00285852" w:rsidRPr="001B7B05">
        <w:rPr>
          <w:rFonts w:cs="Arial"/>
          <w:i/>
          <w:sz w:val="22"/>
          <w:lang w:eastAsia="zh-CN"/>
        </w:rPr>
        <w:t xml:space="preserve"> </w:t>
      </w:r>
      <w:r w:rsidR="0019752A" w:rsidRPr="001B7B05">
        <w:rPr>
          <w:rFonts w:cs="Arial"/>
          <w:i/>
          <w:sz w:val="22"/>
          <w:lang w:eastAsia="zh-CN"/>
        </w:rPr>
        <w:t>UE CONTEXT MODIFICATION REQUEST</w:t>
      </w:r>
    </w:p>
    <w:p w14:paraId="0B26D6D2" w14:textId="7DC1531D" w:rsidR="00806DBC" w:rsidRPr="001B7B05" w:rsidRDefault="00806DBC" w:rsidP="00E0517F">
      <w:pPr>
        <w:pStyle w:val="af5"/>
        <w:numPr>
          <w:ilvl w:val="0"/>
          <w:numId w:val="36"/>
        </w:numPr>
        <w:spacing w:line="360" w:lineRule="auto"/>
        <w:jc w:val="both"/>
        <w:rPr>
          <w:rFonts w:cs="Arial"/>
          <w:i/>
          <w:sz w:val="22"/>
          <w:lang w:eastAsia="zh-CN"/>
        </w:rPr>
      </w:pPr>
      <w:r w:rsidRPr="001B7B05">
        <w:rPr>
          <w:rFonts w:cs="Arial"/>
          <w:i/>
          <w:sz w:val="22"/>
          <w:lang w:eastAsia="zh-CN"/>
        </w:rPr>
        <w:t>E1 AP:</w:t>
      </w:r>
      <w:r w:rsidR="00AA7CDE" w:rsidRPr="001B7B05">
        <w:rPr>
          <w:i/>
        </w:rPr>
        <w:t xml:space="preserve"> </w:t>
      </w:r>
      <w:r w:rsidR="00AA7CDE" w:rsidRPr="001B7B05">
        <w:rPr>
          <w:rFonts w:cs="Arial"/>
          <w:i/>
          <w:sz w:val="22"/>
          <w:lang w:eastAsia="zh-CN"/>
        </w:rPr>
        <w:t>BEARER CONTEXT SETUP REQUEST,</w:t>
      </w:r>
      <w:r w:rsidR="0085439C" w:rsidRPr="001B7B05">
        <w:rPr>
          <w:rFonts w:cs="Arial"/>
          <w:i/>
          <w:sz w:val="22"/>
          <w:lang w:eastAsia="zh-CN"/>
        </w:rPr>
        <w:t xml:space="preserve"> </w:t>
      </w:r>
      <w:r w:rsidR="00AA7CDE" w:rsidRPr="001B7B05">
        <w:rPr>
          <w:rFonts w:cs="Arial"/>
          <w:i/>
          <w:sz w:val="22"/>
          <w:lang w:eastAsia="zh-CN"/>
        </w:rPr>
        <w:t>BEARER CONTEXT MODIFICATION REQUEST</w:t>
      </w:r>
    </w:p>
    <w:p w14:paraId="2D3C2820" w14:textId="72006F0B" w:rsidR="00C847AE" w:rsidRPr="0094204A" w:rsidRDefault="00A561E5" w:rsidP="00E0517F">
      <w:pPr>
        <w:spacing w:line="360" w:lineRule="auto"/>
        <w:jc w:val="both"/>
        <w:rPr>
          <w:rFonts w:cs="Arial"/>
          <w:b/>
          <w:sz w:val="22"/>
          <w:lang w:eastAsia="zh-CN"/>
        </w:rPr>
      </w:pPr>
      <w:r w:rsidRPr="0094204A">
        <w:rPr>
          <w:rFonts w:cs="Arial" w:hint="eastAsia"/>
          <w:b/>
          <w:sz w:val="22"/>
          <w:lang w:eastAsia="zh-CN"/>
        </w:rPr>
        <w:t>P</w:t>
      </w:r>
      <w:r w:rsidR="000B49BC" w:rsidRPr="0094204A">
        <w:rPr>
          <w:rFonts w:cs="Arial"/>
          <w:b/>
          <w:sz w:val="22"/>
          <w:lang w:eastAsia="zh-CN"/>
        </w:rPr>
        <w:t xml:space="preserve">roposal 4: </w:t>
      </w:r>
      <w:r w:rsidR="00036F8D" w:rsidRPr="0094204A">
        <w:rPr>
          <w:rFonts w:cs="Arial"/>
          <w:b/>
          <w:sz w:val="22"/>
          <w:lang w:eastAsia="zh-CN"/>
        </w:rPr>
        <w:t xml:space="preserve">For TSC QoS flow establishment, modification and handover </w:t>
      </w:r>
      <w:r w:rsidR="0003070D" w:rsidRPr="0094204A">
        <w:rPr>
          <w:rFonts w:cs="Arial"/>
          <w:b/>
          <w:sz w:val="22"/>
          <w:lang w:eastAsia="zh-CN"/>
        </w:rPr>
        <w:t>procedure,</w:t>
      </w:r>
      <w:r w:rsidR="00036F8D" w:rsidRPr="0094204A">
        <w:rPr>
          <w:rFonts w:cs="Arial"/>
          <w:b/>
          <w:sz w:val="22"/>
          <w:lang w:eastAsia="zh-CN"/>
        </w:rPr>
        <w:t xml:space="preserve"> t</w:t>
      </w:r>
      <w:r w:rsidR="000B49BC" w:rsidRPr="0094204A">
        <w:rPr>
          <w:rFonts w:cs="Arial"/>
          <w:b/>
          <w:sz w:val="22"/>
          <w:lang w:eastAsia="zh-CN"/>
        </w:rPr>
        <w:t xml:space="preserve">he TSC QoS related information need to be included in NGAP, </w:t>
      </w:r>
      <w:r w:rsidR="00076653" w:rsidRPr="0094204A">
        <w:rPr>
          <w:rFonts w:cs="Arial"/>
          <w:b/>
          <w:sz w:val="22"/>
          <w:lang w:eastAsia="zh-CN"/>
        </w:rPr>
        <w:t>XnA</w:t>
      </w:r>
      <w:r w:rsidR="007504DF">
        <w:rPr>
          <w:rFonts w:cs="Arial"/>
          <w:b/>
          <w:sz w:val="22"/>
          <w:lang w:eastAsia="zh-CN"/>
        </w:rPr>
        <w:t>P</w:t>
      </w:r>
      <w:r w:rsidR="00076653" w:rsidRPr="0094204A">
        <w:rPr>
          <w:rFonts w:cs="Arial"/>
          <w:b/>
          <w:sz w:val="22"/>
          <w:lang w:eastAsia="zh-CN"/>
        </w:rPr>
        <w:t>, F</w:t>
      </w:r>
      <w:r w:rsidR="000B49BC" w:rsidRPr="0094204A">
        <w:rPr>
          <w:rFonts w:cs="Arial"/>
          <w:b/>
          <w:sz w:val="22"/>
          <w:lang w:eastAsia="zh-CN"/>
        </w:rPr>
        <w:t>1AP and E1AP.</w:t>
      </w:r>
    </w:p>
    <w:p w14:paraId="5E7154B5" w14:textId="6E911B6B" w:rsidR="00A561E5" w:rsidRDefault="00CF4D3E" w:rsidP="00E0517F">
      <w:pPr>
        <w:spacing w:line="360" w:lineRule="auto"/>
        <w:jc w:val="both"/>
        <w:rPr>
          <w:rFonts w:cs="Arial"/>
          <w:sz w:val="22"/>
          <w:lang w:eastAsia="zh-CN"/>
        </w:rPr>
      </w:pPr>
      <w:r>
        <w:rPr>
          <w:rFonts w:cs="Arial"/>
          <w:sz w:val="22"/>
          <w:lang w:eastAsia="zh-CN"/>
        </w:rPr>
        <w:t xml:space="preserve">As per TR23.734 and TS23.501, the </w:t>
      </w:r>
      <w:r w:rsidRPr="00CF4D3E">
        <w:rPr>
          <w:rFonts w:cs="Arial"/>
          <w:sz w:val="22"/>
          <w:lang w:eastAsia="zh-CN"/>
        </w:rPr>
        <w:t>periodic deterministic communication</w:t>
      </w:r>
      <w:r>
        <w:rPr>
          <w:rFonts w:cs="Arial"/>
          <w:sz w:val="22"/>
          <w:lang w:eastAsia="zh-CN"/>
        </w:rPr>
        <w:t xml:space="preserve"> only be supported in 5GS. Based on this conclusion, the TSC traffic can be also supported in </w:t>
      </w:r>
      <w:r w:rsidR="004A3BCA">
        <w:rPr>
          <w:rFonts w:cs="Arial"/>
          <w:sz w:val="22"/>
          <w:lang w:eastAsia="zh-CN"/>
        </w:rPr>
        <w:t>MR-DC with 5GC</w:t>
      </w:r>
      <w:r>
        <w:rPr>
          <w:rFonts w:cs="Arial"/>
          <w:sz w:val="22"/>
          <w:lang w:eastAsia="zh-CN"/>
        </w:rPr>
        <w:t xml:space="preserve"> scenario. </w:t>
      </w:r>
      <w:r w:rsidR="000E7CF8">
        <w:rPr>
          <w:rFonts w:cs="Arial"/>
          <w:sz w:val="22"/>
          <w:lang w:eastAsia="zh-CN"/>
        </w:rPr>
        <w:t>The TSC QoS related i</w:t>
      </w:r>
      <w:r w:rsidR="001C01E9">
        <w:rPr>
          <w:rFonts w:cs="Arial"/>
          <w:sz w:val="22"/>
          <w:lang w:eastAsia="zh-CN"/>
        </w:rPr>
        <w:t xml:space="preserve">nformation shall be included in </w:t>
      </w:r>
      <w:r w:rsidR="001C01E9" w:rsidRPr="00627C79">
        <w:rPr>
          <w:rFonts w:cs="Arial"/>
          <w:i/>
          <w:sz w:val="22"/>
          <w:lang w:eastAsia="zh-CN"/>
        </w:rPr>
        <w:t>S-NODE ADDITION REQUEST,</w:t>
      </w:r>
      <w:r w:rsidR="00BF7752" w:rsidRPr="00627C79">
        <w:rPr>
          <w:rFonts w:cs="Arial"/>
          <w:i/>
          <w:sz w:val="22"/>
          <w:lang w:eastAsia="zh-CN"/>
        </w:rPr>
        <w:t xml:space="preserve"> S-NODE ADDITION REQUEST ACKNOWLEDGE,</w:t>
      </w:r>
      <w:r w:rsidR="00C9602E" w:rsidRPr="00627C79">
        <w:rPr>
          <w:rFonts w:cs="Arial"/>
          <w:i/>
          <w:sz w:val="22"/>
          <w:lang w:eastAsia="zh-CN"/>
        </w:rPr>
        <w:t xml:space="preserve"> </w:t>
      </w:r>
      <w:r w:rsidR="001C01E9" w:rsidRPr="00627C79">
        <w:rPr>
          <w:rFonts w:cs="Arial"/>
          <w:i/>
          <w:sz w:val="22"/>
          <w:lang w:eastAsia="zh-CN"/>
        </w:rPr>
        <w:t>S-NODE MODIFICATION REQUEST,</w:t>
      </w:r>
      <w:r w:rsidR="00BF7752" w:rsidRPr="00627C79">
        <w:rPr>
          <w:rFonts w:cs="Arial"/>
          <w:i/>
          <w:sz w:val="22"/>
          <w:lang w:eastAsia="zh-CN"/>
        </w:rPr>
        <w:t xml:space="preserve"> S-NODE MODIFICATION REQUEST ACKNOWLEDGE, </w:t>
      </w:r>
      <w:r w:rsidR="001C01E9" w:rsidRPr="00627C79">
        <w:rPr>
          <w:rFonts w:cs="Arial"/>
          <w:i/>
          <w:sz w:val="22"/>
          <w:lang w:eastAsia="zh-CN"/>
        </w:rPr>
        <w:t>S-NODE MODIFICATION REQUIRED</w:t>
      </w:r>
      <w:r w:rsidR="001C01E9">
        <w:rPr>
          <w:rFonts w:cs="Arial"/>
          <w:sz w:val="22"/>
          <w:lang w:eastAsia="zh-CN"/>
        </w:rPr>
        <w:t xml:space="preserve"> message</w:t>
      </w:r>
      <w:r w:rsidR="00CA4313">
        <w:rPr>
          <w:rFonts w:cs="Arial"/>
          <w:sz w:val="22"/>
          <w:lang w:eastAsia="zh-CN"/>
        </w:rPr>
        <w:t xml:space="preserve"> for Xn interface</w:t>
      </w:r>
      <w:r w:rsidR="001C01E9">
        <w:rPr>
          <w:rFonts w:cs="Arial"/>
          <w:sz w:val="22"/>
          <w:lang w:eastAsia="zh-CN"/>
        </w:rPr>
        <w:t>.</w:t>
      </w:r>
    </w:p>
    <w:p w14:paraId="65C08056" w14:textId="1E99EE28" w:rsidR="00A561E5" w:rsidRPr="002A028A" w:rsidRDefault="00B4765A" w:rsidP="00E0517F">
      <w:pPr>
        <w:spacing w:line="360" w:lineRule="auto"/>
        <w:jc w:val="both"/>
        <w:rPr>
          <w:rFonts w:cs="Arial"/>
          <w:b/>
          <w:sz w:val="22"/>
          <w:lang w:eastAsia="zh-CN"/>
        </w:rPr>
      </w:pPr>
      <w:r w:rsidRPr="002A028A">
        <w:rPr>
          <w:rFonts w:cs="Arial" w:hint="eastAsia"/>
          <w:b/>
          <w:sz w:val="22"/>
          <w:lang w:eastAsia="zh-CN"/>
        </w:rPr>
        <w:t>Proposal 5:</w:t>
      </w:r>
      <w:r w:rsidR="002A028A" w:rsidRPr="002A028A">
        <w:rPr>
          <w:rFonts w:cs="Arial"/>
          <w:b/>
          <w:sz w:val="22"/>
          <w:lang w:eastAsia="zh-CN"/>
        </w:rPr>
        <w:t xml:space="preserve"> </w:t>
      </w:r>
      <w:r w:rsidR="0085644C">
        <w:rPr>
          <w:rFonts w:cs="Arial"/>
          <w:b/>
          <w:sz w:val="22"/>
          <w:lang w:eastAsia="zh-CN"/>
        </w:rPr>
        <w:t xml:space="preserve">RAN3 should consider to support </w:t>
      </w:r>
      <w:r w:rsidR="002A028A">
        <w:rPr>
          <w:rFonts w:cs="Arial"/>
          <w:b/>
          <w:sz w:val="22"/>
          <w:lang w:eastAsia="zh-CN"/>
        </w:rPr>
        <w:t>T</w:t>
      </w:r>
      <w:r w:rsidR="0085644C">
        <w:rPr>
          <w:rFonts w:cs="Arial"/>
          <w:b/>
          <w:sz w:val="22"/>
          <w:lang w:eastAsia="zh-CN"/>
        </w:rPr>
        <w:t xml:space="preserve">he TSC traffic </w:t>
      </w:r>
      <w:r w:rsidR="002A028A" w:rsidRPr="002A028A">
        <w:rPr>
          <w:rFonts w:cs="Arial"/>
          <w:b/>
          <w:sz w:val="22"/>
          <w:lang w:eastAsia="zh-CN"/>
        </w:rPr>
        <w:t xml:space="preserve">in MR-DC with 5GC scenario. The TSC QoS related information shall be included in </w:t>
      </w:r>
      <w:r w:rsidR="00B910B3">
        <w:rPr>
          <w:rFonts w:cs="Arial"/>
          <w:b/>
          <w:sz w:val="22"/>
          <w:lang w:eastAsia="zh-CN"/>
        </w:rPr>
        <w:t xml:space="preserve">Xn </w:t>
      </w:r>
      <w:r w:rsidR="00DD5A0C">
        <w:rPr>
          <w:rFonts w:cs="Arial"/>
          <w:b/>
          <w:sz w:val="22"/>
          <w:lang w:eastAsia="zh-CN"/>
        </w:rPr>
        <w:t xml:space="preserve">signalling </w:t>
      </w:r>
      <w:r w:rsidR="002A028A" w:rsidRPr="002A028A">
        <w:rPr>
          <w:rFonts w:cs="Arial"/>
          <w:b/>
          <w:sz w:val="22"/>
          <w:lang w:eastAsia="zh-CN"/>
        </w:rPr>
        <w:t>message.</w:t>
      </w:r>
    </w:p>
    <w:p w14:paraId="5C97E3F4" w14:textId="538E6017" w:rsidR="00F20E2F" w:rsidRPr="004A5FA8" w:rsidRDefault="00F20E2F" w:rsidP="00F20E2F">
      <w:pPr>
        <w:pStyle w:val="1"/>
        <w:rPr>
          <w:lang w:val="en-US"/>
        </w:rPr>
      </w:pPr>
      <w:r>
        <w:rPr>
          <w:lang w:eastAsia="zh-CN"/>
        </w:rPr>
        <w:t>3</w:t>
      </w:r>
      <w:r>
        <w:rPr>
          <w:lang w:eastAsia="zh-CN"/>
        </w:rPr>
        <w:tab/>
        <w:t>Proposal</w:t>
      </w:r>
    </w:p>
    <w:p w14:paraId="7F3D8EDE" w14:textId="72464F00" w:rsidR="00327519" w:rsidRPr="0045611B" w:rsidRDefault="00A636D3" w:rsidP="00E0517F">
      <w:pPr>
        <w:spacing w:line="360" w:lineRule="auto"/>
        <w:jc w:val="both"/>
        <w:rPr>
          <w:rFonts w:cs="Arial"/>
          <w:sz w:val="22"/>
        </w:rPr>
      </w:pPr>
      <w:r>
        <w:rPr>
          <w:rFonts w:cs="Arial"/>
          <w:sz w:val="22"/>
        </w:rPr>
        <w:t>This contribution intends to discuss the RAN3 impact of TSC related enhancement</w:t>
      </w:r>
      <w:r w:rsidR="00FF3152">
        <w:rPr>
          <w:rFonts w:cs="Arial"/>
          <w:sz w:val="22"/>
        </w:rPr>
        <w:t>.</w:t>
      </w:r>
      <w:r w:rsidR="002C04B1">
        <w:rPr>
          <w:rFonts w:cs="Arial"/>
          <w:sz w:val="22"/>
        </w:rPr>
        <w:t xml:space="preserve"> </w:t>
      </w:r>
      <w:r w:rsidR="0045611B" w:rsidRPr="0045611B">
        <w:rPr>
          <w:rFonts w:cs="Arial"/>
          <w:sz w:val="22"/>
        </w:rPr>
        <w:t>Based on the above analysis, we have the following proposals:</w:t>
      </w:r>
    </w:p>
    <w:p w14:paraId="5DD6F982" w14:textId="77777777" w:rsidR="004F69D9" w:rsidRPr="00BD48B1" w:rsidRDefault="004F69D9" w:rsidP="00E0517F">
      <w:pPr>
        <w:spacing w:line="360" w:lineRule="auto"/>
        <w:jc w:val="both"/>
        <w:rPr>
          <w:rFonts w:cs="Arial"/>
          <w:b/>
          <w:sz w:val="22"/>
          <w:lang w:eastAsia="zh-CN"/>
        </w:rPr>
      </w:pPr>
      <w:r w:rsidRPr="00BD48B1">
        <w:rPr>
          <w:rFonts w:cs="Arial"/>
          <w:b/>
          <w:sz w:val="22"/>
          <w:lang w:eastAsia="zh-CN"/>
        </w:rPr>
        <w:t xml:space="preserve">Proposal 1: </w:t>
      </w:r>
      <w:r>
        <w:rPr>
          <w:rFonts w:cs="Arial"/>
          <w:b/>
          <w:sz w:val="22"/>
          <w:lang w:eastAsia="zh-CN"/>
        </w:rPr>
        <w:t>Introducing</w:t>
      </w:r>
      <w:r w:rsidRPr="00BD48B1">
        <w:rPr>
          <w:rFonts w:cs="Arial"/>
          <w:b/>
          <w:sz w:val="22"/>
          <w:lang w:eastAsia="zh-CN"/>
        </w:rPr>
        <w:t xml:space="preserve"> the TSCAI related information in existing </w:t>
      </w:r>
      <w:r w:rsidRPr="00010C54">
        <w:rPr>
          <w:rFonts w:cs="Arial"/>
          <w:b/>
          <w:i/>
          <w:sz w:val="22"/>
          <w:lang w:eastAsia="zh-CN"/>
        </w:rPr>
        <w:t>GBR QoS Flow Information</w:t>
      </w:r>
      <w:r w:rsidRPr="00BD48B1">
        <w:rPr>
          <w:rFonts w:cs="Arial"/>
          <w:b/>
          <w:sz w:val="22"/>
          <w:lang w:eastAsia="zh-CN"/>
        </w:rPr>
        <w:t xml:space="preserve"> IE</w:t>
      </w:r>
    </w:p>
    <w:p w14:paraId="0B5C14E3" w14:textId="77777777" w:rsidR="00914B1C" w:rsidRPr="000D581A" w:rsidRDefault="00914B1C" w:rsidP="00E0517F">
      <w:pPr>
        <w:spacing w:line="360" w:lineRule="auto"/>
        <w:jc w:val="both"/>
        <w:rPr>
          <w:rFonts w:cs="Arial"/>
          <w:b/>
          <w:sz w:val="22"/>
          <w:lang w:eastAsia="zh-CN"/>
        </w:rPr>
      </w:pPr>
      <w:r w:rsidRPr="000D581A">
        <w:rPr>
          <w:rFonts w:cs="Arial" w:hint="eastAsia"/>
          <w:b/>
          <w:sz w:val="22"/>
          <w:lang w:eastAsia="zh-CN"/>
        </w:rPr>
        <w:t xml:space="preserve">Proposal 2: </w:t>
      </w:r>
      <w:r w:rsidRPr="00632502">
        <w:rPr>
          <w:rFonts w:cs="Arial"/>
          <w:b/>
          <w:sz w:val="22"/>
          <w:lang w:eastAsia="zh-CN"/>
        </w:rPr>
        <w:t>There is no need to define a new AN-PDB in 5QI information and reuse the existing PDB IE for TSC traffic</w:t>
      </w:r>
      <w:r w:rsidRPr="000D581A">
        <w:rPr>
          <w:rFonts w:cs="Arial"/>
          <w:b/>
          <w:sz w:val="22"/>
          <w:lang w:eastAsia="zh-CN"/>
        </w:rPr>
        <w:t>.</w:t>
      </w:r>
      <w:r>
        <w:rPr>
          <w:rFonts w:cs="Arial"/>
          <w:b/>
          <w:sz w:val="22"/>
          <w:lang w:eastAsia="zh-CN"/>
        </w:rPr>
        <w:t xml:space="preserve"> </w:t>
      </w:r>
      <w:r w:rsidRPr="000D581A">
        <w:rPr>
          <w:rFonts w:cs="Arial"/>
          <w:b/>
          <w:sz w:val="22"/>
          <w:lang w:eastAsia="zh-CN"/>
        </w:rPr>
        <w:t>For CU/DU split architecture, CU shall recalculate the AN-PDB in 5QI for TSC traffic, and forward it to DU</w:t>
      </w:r>
    </w:p>
    <w:p w14:paraId="6699FE1D" w14:textId="77777777" w:rsidR="00914B1C" w:rsidRPr="000D581A" w:rsidRDefault="00914B1C" w:rsidP="00E0517F">
      <w:pPr>
        <w:spacing w:line="360" w:lineRule="auto"/>
        <w:jc w:val="both"/>
        <w:rPr>
          <w:rFonts w:cs="Arial"/>
          <w:b/>
          <w:sz w:val="22"/>
          <w:lang w:eastAsia="zh-CN"/>
        </w:rPr>
      </w:pPr>
      <w:r w:rsidRPr="000D581A">
        <w:rPr>
          <w:rFonts w:cs="Arial"/>
          <w:b/>
          <w:sz w:val="22"/>
          <w:lang w:eastAsia="zh-CN"/>
        </w:rPr>
        <w:t xml:space="preserve">Proposal 3: </w:t>
      </w:r>
      <w:r>
        <w:rPr>
          <w:rFonts w:cs="Arial"/>
          <w:b/>
          <w:sz w:val="22"/>
          <w:lang w:eastAsia="zh-CN"/>
        </w:rPr>
        <w:t>T</w:t>
      </w:r>
      <w:r w:rsidRPr="00137CAF">
        <w:rPr>
          <w:rFonts w:cs="Arial"/>
          <w:b/>
          <w:sz w:val="22"/>
          <w:lang w:eastAsia="zh-CN"/>
        </w:rPr>
        <w:t>he survival time shall be as the additional parameter in 5QI information for TSC traffic</w:t>
      </w:r>
      <w:r>
        <w:rPr>
          <w:rFonts w:cs="Arial"/>
          <w:b/>
          <w:sz w:val="22"/>
          <w:lang w:eastAsia="zh-CN"/>
        </w:rPr>
        <w:t>.</w:t>
      </w:r>
    </w:p>
    <w:p w14:paraId="33E8A678" w14:textId="77777777" w:rsidR="007575AF" w:rsidRPr="0094204A" w:rsidRDefault="007575AF" w:rsidP="00E0517F">
      <w:pPr>
        <w:spacing w:line="360" w:lineRule="auto"/>
        <w:jc w:val="both"/>
        <w:rPr>
          <w:rFonts w:cs="Arial"/>
          <w:b/>
          <w:sz w:val="22"/>
          <w:lang w:eastAsia="zh-CN"/>
        </w:rPr>
      </w:pPr>
      <w:r w:rsidRPr="0094204A">
        <w:rPr>
          <w:rFonts w:cs="Arial" w:hint="eastAsia"/>
          <w:b/>
          <w:sz w:val="22"/>
          <w:lang w:eastAsia="zh-CN"/>
        </w:rPr>
        <w:t>P</w:t>
      </w:r>
      <w:r w:rsidRPr="0094204A">
        <w:rPr>
          <w:rFonts w:cs="Arial"/>
          <w:b/>
          <w:sz w:val="22"/>
          <w:lang w:eastAsia="zh-CN"/>
        </w:rPr>
        <w:t>roposal 4: For TSC QoS flow establishment, modification and handover procedure, the TSC QoS related information need to be included in NGAP, XnA</w:t>
      </w:r>
      <w:r>
        <w:rPr>
          <w:rFonts w:cs="Arial"/>
          <w:b/>
          <w:sz w:val="22"/>
          <w:lang w:eastAsia="zh-CN"/>
        </w:rPr>
        <w:t>P</w:t>
      </w:r>
      <w:r w:rsidRPr="0094204A">
        <w:rPr>
          <w:rFonts w:cs="Arial"/>
          <w:b/>
          <w:sz w:val="22"/>
          <w:lang w:eastAsia="zh-CN"/>
        </w:rPr>
        <w:t>, F1AP and E1AP.</w:t>
      </w:r>
    </w:p>
    <w:p w14:paraId="497AA4AD" w14:textId="09735121" w:rsidR="007575AF" w:rsidRPr="002A028A" w:rsidRDefault="007575AF" w:rsidP="00E0517F">
      <w:pPr>
        <w:spacing w:line="360" w:lineRule="auto"/>
        <w:jc w:val="both"/>
        <w:rPr>
          <w:rFonts w:cs="Arial"/>
          <w:b/>
          <w:sz w:val="22"/>
          <w:lang w:eastAsia="zh-CN"/>
        </w:rPr>
      </w:pPr>
      <w:r w:rsidRPr="002A028A">
        <w:rPr>
          <w:rFonts w:cs="Arial" w:hint="eastAsia"/>
          <w:b/>
          <w:sz w:val="22"/>
          <w:lang w:eastAsia="zh-CN"/>
        </w:rPr>
        <w:t>Proposal 5:</w:t>
      </w:r>
      <w:r w:rsidRPr="002A028A">
        <w:rPr>
          <w:rFonts w:cs="Arial"/>
          <w:b/>
          <w:sz w:val="22"/>
          <w:lang w:eastAsia="zh-CN"/>
        </w:rPr>
        <w:t xml:space="preserve"> </w:t>
      </w:r>
      <w:r w:rsidR="00C25F5B">
        <w:rPr>
          <w:rFonts w:cs="Arial"/>
          <w:b/>
          <w:sz w:val="22"/>
          <w:lang w:eastAsia="zh-CN"/>
        </w:rPr>
        <w:t xml:space="preserve">RAN3 should consider to support The TSC traffic </w:t>
      </w:r>
      <w:r w:rsidR="00C25F5B" w:rsidRPr="002A028A">
        <w:rPr>
          <w:rFonts w:cs="Arial"/>
          <w:b/>
          <w:sz w:val="22"/>
          <w:lang w:eastAsia="zh-CN"/>
        </w:rPr>
        <w:t xml:space="preserve">in MR-DC with 5GC scenario. The TSC QoS related information shall be included in </w:t>
      </w:r>
      <w:r w:rsidR="00C25F5B">
        <w:rPr>
          <w:rFonts w:cs="Arial"/>
          <w:b/>
          <w:sz w:val="22"/>
          <w:lang w:eastAsia="zh-CN"/>
        </w:rPr>
        <w:t xml:space="preserve">Xn signalling </w:t>
      </w:r>
      <w:r w:rsidR="00C25F5B" w:rsidRPr="002A028A">
        <w:rPr>
          <w:rFonts w:cs="Arial"/>
          <w:b/>
          <w:sz w:val="22"/>
          <w:lang w:eastAsia="zh-CN"/>
        </w:rPr>
        <w:t>message.</w:t>
      </w:r>
    </w:p>
    <w:p w14:paraId="64290DFF" w14:textId="24A45FE7" w:rsidR="00F20E2F" w:rsidRPr="004A5FA8" w:rsidRDefault="00F20E2F" w:rsidP="00F20E2F">
      <w:pPr>
        <w:pStyle w:val="1"/>
        <w:rPr>
          <w:lang w:val="en-US"/>
        </w:rPr>
      </w:pPr>
      <w:r>
        <w:rPr>
          <w:lang w:eastAsia="zh-CN"/>
        </w:rPr>
        <w:lastRenderedPageBreak/>
        <w:t>4</w:t>
      </w:r>
      <w:r>
        <w:rPr>
          <w:lang w:eastAsia="zh-CN"/>
        </w:rPr>
        <w:tab/>
        <w:t>Reference</w:t>
      </w:r>
      <w:r>
        <w:rPr>
          <w:lang w:eastAsia="zh-CN"/>
        </w:rPr>
        <w:tab/>
      </w:r>
    </w:p>
    <w:p w14:paraId="774B3779" w14:textId="7FD0AD6A" w:rsidR="00AB09D2" w:rsidRDefault="00AB09D2" w:rsidP="006D4B86">
      <w:pPr>
        <w:pStyle w:val="af5"/>
        <w:numPr>
          <w:ilvl w:val="0"/>
          <w:numId w:val="28"/>
        </w:numPr>
        <w:spacing w:line="360" w:lineRule="auto"/>
        <w:rPr>
          <w:sz w:val="22"/>
          <w:szCs w:val="22"/>
          <w:lang w:val="en-US"/>
        </w:rPr>
      </w:pPr>
      <w:r w:rsidRPr="00AB09D2">
        <w:rPr>
          <w:rFonts w:hint="eastAsia"/>
          <w:sz w:val="22"/>
          <w:szCs w:val="22"/>
          <w:lang w:val="en-US"/>
        </w:rPr>
        <w:t>RP-191561</w:t>
      </w:r>
      <w:r w:rsidRPr="00AB09D2">
        <w:rPr>
          <w:rFonts w:hint="eastAsia"/>
          <w:sz w:val="22"/>
          <w:szCs w:val="22"/>
          <w:lang w:val="en-US"/>
        </w:rPr>
        <w:t>，</w:t>
      </w:r>
      <w:r w:rsidRPr="00AB09D2">
        <w:rPr>
          <w:rFonts w:hint="eastAsia"/>
          <w:sz w:val="22"/>
          <w:szCs w:val="22"/>
          <w:lang w:val="en-US"/>
        </w:rPr>
        <w:t xml:space="preserve">Nokia, Nokia Shanghai </w:t>
      </w:r>
      <w:r w:rsidRPr="00AB09D2">
        <w:rPr>
          <w:sz w:val="22"/>
          <w:szCs w:val="22"/>
          <w:lang w:val="en-US"/>
        </w:rPr>
        <w:t>Bell</w:t>
      </w:r>
      <w:r>
        <w:rPr>
          <w:sz w:val="22"/>
          <w:szCs w:val="22"/>
          <w:lang w:val="en-US"/>
        </w:rPr>
        <w:t>,</w:t>
      </w:r>
      <w:r w:rsidRPr="00AB09D2">
        <w:rPr>
          <w:rFonts w:hint="eastAsia"/>
          <w:sz w:val="22"/>
          <w:szCs w:val="22"/>
          <w:lang w:val="en-US"/>
        </w:rPr>
        <w:t xml:space="preserve"> </w:t>
      </w:r>
      <w:r w:rsidRPr="00AB09D2">
        <w:rPr>
          <w:sz w:val="22"/>
          <w:szCs w:val="22"/>
          <w:lang w:val="en-US"/>
        </w:rPr>
        <w:t>Support</w:t>
      </w:r>
      <w:r w:rsidRPr="00AB09D2">
        <w:rPr>
          <w:rFonts w:hint="eastAsia"/>
          <w:sz w:val="22"/>
          <w:szCs w:val="22"/>
          <w:lang w:val="en-US"/>
        </w:rPr>
        <w:t xml:space="preserve"> of NR Industrial Internet of Things (IoT)</w:t>
      </w:r>
    </w:p>
    <w:p w14:paraId="6AFACA73" w14:textId="391CC950" w:rsidR="00B1266D" w:rsidRDefault="00B1266D" w:rsidP="006D4B86">
      <w:pPr>
        <w:pStyle w:val="af5"/>
        <w:numPr>
          <w:ilvl w:val="0"/>
          <w:numId w:val="28"/>
        </w:numPr>
        <w:spacing w:line="360" w:lineRule="auto"/>
        <w:rPr>
          <w:sz w:val="22"/>
          <w:szCs w:val="22"/>
          <w:lang w:val="en-US"/>
        </w:rPr>
      </w:pPr>
      <w:r w:rsidRPr="00E0517F">
        <w:rPr>
          <w:sz w:val="22"/>
          <w:szCs w:val="22"/>
          <w:lang w:val="en-US"/>
        </w:rPr>
        <w:t>TR 38.825 Study on NR Industrial Internet of Things (IoT)</w:t>
      </w:r>
    </w:p>
    <w:p w14:paraId="2063C1C1" w14:textId="719999C7" w:rsidR="00CA4402" w:rsidRDefault="00CA4402" w:rsidP="00CA4402">
      <w:pPr>
        <w:pStyle w:val="af5"/>
        <w:numPr>
          <w:ilvl w:val="0"/>
          <w:numId w:val="28"/>
        </w:numPr>
        <w:spacing w:line="360" w:lineRule="auto"/>
        <w:rPr>
          <w:sz w:val="22"/>
          <w:szCs w:val="22"/>
          <w:lang w:val="en-US"/>
        </w:rPr>
      </w:pPr>
      <w:r w:rsidRPr="00CA4402">
        <w:rPr>
          <w:rFonts w:hint="eastAsia"/>
          <w:sz w:val="22"/>
          <w:szCs w:val="22"/>
          <w:lang w:val="en-US"/>
        </w:rPr>
        <w:t>3GPP TS 23.501 V16.1.0</w:t>
      </w:r>
      <w:r w:rsidRPr="00CA4402">
        <w:rPr>
          <w:rFonts w:hint="eastAsia"/>
          <w:sz w:val="22"/>
          <w:szCs w:val="22"/>
          <w:lang w:val="en-US"/>
        </w:rPr>
        <w:t>，</w:t>
      </w:r>
      <w:r w:rsidRPr="00CA4402">
        <w:rPr>
          <w:rFonts w:hint="eastAsia"/>
          <w:sz w:val="22"/>
          <w:szCs w:val="22"/>
          <w:lang w:val="en-US"/>
        </w:rPr>
        <w:t>System Architecture for the 5G System;</w:t>
      </w:r>
      <w:r w:rsidR="006D3FD4">
        <w:rPr>
          <w:sz w:val="22"/>
          <w:szCs w:val="22"/>
          <w:lang w:val="en-US"/>
        </w:rPr>
        <w:t xml:space="preserve"> </w:t>
      </w:r>
      <w:r w:rsidRPr="00CA4402">
        <w:rPr>
          <w:rFonts w:hint="eastAsia"/>
          <w:sz w:val="22"/>
          <w:szCs w:val="22"/>
          <w:lang w:val="en-US"/>
        </w:rPr>
        <w:t>Stage 2</w:t>
      </w:r>
    </w:p>
    <w:p w14:paraId="0F082F76" w14:textId="0245509B" w:rsidR="00EF12A3" w:rsidRPr="006D4B86" w:rsidRDefault="00EF12A3" w:rsidP="006D4B86">
      <w:pPr>
        <w:pStyle w:val="af5"/>
        <w:numPr>
          <w:ilvl w:val="0"/>
          <w:numId w:val="28"/>
        </w:numPr>
        <w:spacing w:line="360" w:lineRule="auto"/>
        <w:rPr>
          <w:sz w:val="22"/>
          <w:szCs w:val="22"/>
          <w:lang w:val="en-US"/>
        </w:rPr>
      </w:pPr>
      <w:r w:rsidRPr="00EF12A3">
        <w:rPr>
          <w:rFonts w:hint="eastAsia"/>
          <w:sz w:val="22"/>
          <w:szCs w:val="22"/>
          <w:lang w:val="en-US"/>
        </w:rPr>
        <w:t>3GPP TR 23.734 V16.1.0</w:t>
      </w:r>
      <w:r w:rsidRPr="00EF12A3">
        <w:rPr>
          <w:rFonts w:hint="eastAsia"/>
          <w:sz w:val="22"/>
          <w:szCs w:val="22"/>
          <w:lang w:val="en-US"/>
        </w:rPr>
        <w:t>，</w:t>
      </w:r>
      <w:r w:rsidRPr="00EF12A3">
        <w:rPr>
          <w:rFonts w:hint="eastAsia"/>
          <w:sz w:val="22"/>
          <w:szCs w:val="22"/>
          <w:lang w:val="en-US"/>
        </w:rPr>
        <w:t>Study on enhancement of 5G System (5GS) for vertical</w:t>
      </w:r>
      <w:r w:rsidR="00E05138">
        <w:rPr>
          <w:sz w:val="22"/>
          <w:szCs w:val="22"/>
          <w:lang w:val="en-US"/>
        </w:rPr>
        <w:t xml:space="preserve"> </w:t>
      </w:r>
      <w:r w:rsidRPr="006D4B86">
        <w:rPr>
          <w:sz w:val="22"/>
          <w:szCs w:val="22"/>
          <w:lang w:val="en-US"/>
        </w:rPr>
        <w:t>and Local Area Network (LAN) services</w:t>
      </w:r>
    </w:p>
    <w:p w14:paraId="189FD4D5" w14:textId="77777777" w:rsidR="008F5635" w:rsidRPr="008F5635" w:rsidRDefault="008F5635" w:rsidP="008F5635">
      <w:pPr>
        <w:rPr>
          <w:lang w:val="en-US"/>
        </w:rPr>
      </w:pPr>
    </w:p>
    <w:sectPr w:rsidR="008F5635"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D7750" w14:textId="77777777" w:rsidR="001D1B87" w:rsidRDefault="001D1B87">
      <w:pPr>
        <w:spacing w:after="0"/>
      </w:pPr>
      <w:r>
        <w:separator/>
      </w:r>
    </w:p>
  </w:endnote>
  <w:endnote w:type="continuationSeparator" w:id="0">
    <w:p w14:paraId="74F6F39B" w14:textId="77777777" w:rsidR="001D1B87" w:rsidRDefault="001D1B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4FEA9" w14:textId="77777777" w:rsidR="001D1B87" w:rsidRDefault="001D1B87">
      <w:pPr>
        <w:spacing w:after="0"/>
      </w:pPr>
      <w:r>
        <w:separator/>
      </w:r>
    </w:p>
  </w:footnote>
  <w:footnote w:type="continuationSeparator" w:id="0">
    <w:p w14:paraId="26045951" w14:textId="77777777" w:rsidR="001D1B87" w:rsidRDefault="001D1B8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FC6204"/>
    <w:multiLevelType w:val="hybridMultilevel"/>
    <w:tmpl w:val="24346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72A2D"/>
    <w:multiLevelType w:val="hybridMultilevel"/>
    <w:tmpl w:val="8BDE3C1E"/>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3012921"/>
    <w:multiLevelType w:val="hybridMultilevel"/>
    <w:tmpl w:val="10FCDA24"/>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1EF6488"/>
    <w:multiLevelType w:val="hybridMultilevel"/>
    <w:tmpl w:val="25E88048"/>
    <w:lvl w:ilvl="0" w:tplc="B1D0EEA0">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636C0"/>
    <w:multiLevelType w:val="hybridMultilevel"/>
    <w:tmpl w:val="37725CF0"/>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4"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8E75D7F"/>
    <w:multiLevelType w:val="hybridMultilevel"/>
    <w:tmpl w:val="48FA01BE"/>
    <w:lvl w:ilvl="0" w:tplc="B1D0EEA0">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1AF3E90"/>
    <w:multiLevelType w:val="hybridMultilevel"/>
    <w:tmpl w:val="A75CEF76"/>
    <w:lvl w:ilvl="0" w:tplc="A00A44CE">
      <w:numFmt w:val="bullet"/>
      <w:lvlText w:val="•"/>
      <w:lvlJc w:val="left"/>
      <w:pPr>
        <w:ind w:left="420" w:hanging="420"/>
      </w:pPr>
      <w:rPr>
        <w:rFonts w:ascii="Calibri" w:eastAsia="Calibri" w:hAnsi="Calibri" w:cs="Calibri" w:hint="default"/>
      </w:rPr>
    </w:lvl>
    <w:lvl w:ilvl="1" w:tplc="B1D0EEA0">
      <w:numFmt w:val="bullet"/>
      <w:lvlText w:val="-"/>
      <w:lvlJc w:val="left"/>
      <w:pPr>
        <w:ind w:left="840" w:hanging="420"/>
      </w:pPr>
      <w:rPr>
        <w:rFonts w:ascii="等线" w:eastAsia="等线" w:hAnsi="等线"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B4048BA"/>
    <w:multiLevelType w:val="hybridMultilevel"/>
    <w:tmpl w:val="716A79C6"/>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A5679E"/>
    <w:multiLevelType w:val="hybridMultilevel"/>
    <w:tmpl w:val="B0FC4EBC"/>
    <w:lvl w:ilvl="0" w:tplc="A00A44CE">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17"/>
  </w:num>
  <w:num w:numId="4">
    <w:abstractNumId w:val="9"/>
  </w:num>
  <w:num w:numId="5">
    <w:abstractNumId w:val="2"/>
  </w:num>
  <w:num w:numId="6">
    <w:abstractNumId w:val="21"/>
  </w:num>
  <w:num w:numId="7">
    <w:abstractNumId w:val="5"/>
  </w:num>
  <w:num w:numId="8">
    <w:abstractNumId w:val="16"/>
  </w:num>
  <w:num w:numId="9">
    <w:abstractNumId w:val="14"/>
  </w:num>
  <w:num w:numId="10">
    <w:abstractNumId w:val="20"/>
  </w:num>
  <w:num w:numId="11">
    <w:abstractNumId w:val="18"/>
  </w:num>
  <w:num w:numId="12">
    <w:abstractNumId w:val="0"/>
  </w:num>
  <w:num w:numId="13">
    <w:abstractNumId w:val="23"/>
  </w:num>
  <w:num w:numId="14">
    <w:abstractNumId w:val="22"/>
  </w:num>
  <w:num w:numId="15">
    <w:abstractNumId w:val="6"/>
  </w:num>
  <w:num w:numId="16">
    <w:abstractNumId w:val="1"/>
  </w:num>
  <w:num w:numId="17">
    <w:abstractNumId w:val="35"/>
  </w:num>
  <w:num w:numId="18">
    <w:abstractNumId w:val="29"/>
  </w:num>
  <w:num w:numId="19">
    <w:abstractNumId w:val="19"/>
  </w:num>
  <w:num w:numId="20">
    <w:abstractNumId w:val="8"/>
  </w:num>
  <w:num w:numId="21">
    <w:abstractNumId w:val="7"/>
  </w:num>
  <w:num w:numId="22">
    <w:abstractNumId w:val="11"/>
  </w:num>
  <w:num w:numId="23">
    <w:abstractNumId w:val="26"/>
  </w:num>
  <w:num w:numId="24">
    <w:abstractNumId w:val="24"/>
  </w:num>
  <w:num w:numId="25">
    <w:abstractNumId w:val="10"/>
  </w:num>
  <w:num w:numId="26">
    <w:abstractNumId w:val="32"/>
  </w:num>
  <w:num w:numId="27">
    <w:abstractNumId w:val="15"/>
  </w:num>
  <w:num w:numId="28">
    <w:abstractNumId w:val="34"/>
  </w:num>
  <w:num w:numId="29">
    <w:abstractNumId w:val="4"/>
  </w:num>
  <w:num w:numId="30">
    <w:abstractNumId w:val="12"/>
  </w:num>
  <w:num w:numId="31">
    <w:abstractNumId w:val="28"/>
  </w:num>
  <w:num w:numId="32">
    <w:abstractNumId w:val="3"/>
  </w:num>
  <w:num w:numId="33">
    <w:abstractNumId w:val="33"/>
  </w:num>
  <w:num w:numId="34">
    <w:abstractNumId w:val="30"/>
  </w:num>
  <w:num w:numId="35">
    <w:abstractNumId w:val="13"/>
  </w:num>
  <w:num w:numId="36">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E8"/>
    <w:rsid w:val="00002A38"/>
    <w:rsid w:val="0000344E"/>
    <w:rsid w:val="00006186"/>
    <w:rsid w:val="00006236"/>
    <w:rsid w:val="000104C6"/>
    <w:rsid w:val="00010C54"/>
    <w:rsid w:val="0001181D"/>
    <w:rsid w:val="0001447C"/>
    <w:rsid w:val="000152BF"/>
    <w:rsid w:val="00015561"/>
    <w:rsid w:val="00015D4D"/>
    <w:rsid w:val="00016F2D"/>
    <w:rsid w:val="00017F23"/>
    <w:rsid w:val="000207A1"/>
    <w:rsid w:val="0002097D"/>
    <w:rsid w:val="0002453A"/>
    <w:rsid w:val="0002710A"/>
    <w:rsid w:val="0003070D"/>
    <w:rsid w:val="00032A3D"/>
    <w:rsid w:val="0003318D"/>
    <w:rsid w:val="00034F96"/>
    <w:rsid w:val="000352E6"/>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7D99"/>
    <w:rsid w:val="00060097"/>
    <w:rsid w:val="00060FDB"/>
    <w:rsid w:val="000621BF"/>
    <w:rsid w:val="00064369"/>
    <w:rsid w:val="00064880"/>
    <w:rsid w:val="00066263"/>
    <w:rsid w:val="00066282"/>
    <w:rsid w:val="00070E78"/>
    <w:rsid w:val="0007222A"/>
    <w:rsid w:val="00073385"/>
    <w:rsid w:val="00073E01"/>
    <w:rsid w:val="00075F90"/>
    <w:rsid w:val="00076653"/>
    <w:rsid w:val="00077485"/>
    <w:rsid w:val="00077829"/>
    <w:rsid w:val="00081CE6"/>
    <w:rsid w:val="0008470A"/>
    <w:rsid w:val="00084976"/>
    <w:rsid w:val="00084A1A"/>
    <w:rsid w:val="00084EE8"/>
    <w:rsid w:val="00087978"/>
    <w:rsid w:val="00090F1D"/>
    <w:rsid w:val="00090FE9"/>
    <w:rsid w:val="000933D3"/>
    <w:rsid w:val="00095F23"/>
    <w:rsid w:val="00096F96"/>
    <w:rsid w:val="00097AFE"/>
    <w:rsid w:val="000A31C9"/>
    <w:rsid w:val="000A4924"/>
    <w:rsid w:val="000A5CA0"/>
    <w:rsid w:val="000A7B5E"/>
    <w:rsid w:val="000A7D98"/>
    <w:rsid w:val="000B0645"/>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D0B63"/>
    <w:rsid w:val="000D0FE8"/>
    <w:rsid w:val="000D26D1"/>
    <w:rsid w:val="000D3713"/>
    <w:rsid w:val="000D4B77"/>
    <w:rsid w:val="000D51B2"/>
    <w:rsid w:val="000D581A"/>
    <w:rsid w:val="000D7853"/>
    <w:rsid w:val="000E287D"/>
    <w:rsid w:val="000E38DA"/>
    <w:rsid w:val="000E4197"/>
    <w:rsid w:val="000E47EF"/>
    <w:rsid w:val="000E5979"/>
    <w:rsid w:val="000E7CF8"/>
    <w:rsid w:val="000F0B78"/>
    <w:rsid w:val="000F2348"/>
    <w:rsid w:val="000F3001"/>
    <w:rsid w:val="000F433E"/>
    <w:rsid w:val="000F48FB"/>
    <w:rsid w:val="000F6242"/>
    <w:rsid w:val="00102032"/>
    <w:rsid w:val="001021EE"/>
    <w:rsid w:val="001033B4"/>
    <w:rsid w:val="00104FF1"/>
    <w:rsid w:val="00105C8F"/>
    <w:rsid w:val="00106860"/>
    <w:rsid w:val="0011026A"/>
    <w:rsid w:val="00111572"/>
    <w:rsid w:val="00111796"/>
    <w:rsid w:val="0011179D"/>
    <w:rsid w:val="00117100"/>
    <w:rsid w:val="00120199"/>
    <w:rsid w:val="00121B81"/>
    <w:rsid w:val="00123FF4"/>
    <w:rsid w:val="00124B5A"/>
    <w:rsid w:val="001250EE"/>
    <w:rsid w:val="001307B0"/>
    <w:rsid w:val="0013096F"/>
    <w:rsid w:val="00131266"/>
    <w:rsid w:val="001346E6"/>
    <w:rsid w:val="001367AD"/>
    <w:rsid w:val="00136B1D"/>
    <w:rsid w:val="001372F3"/>
    <w:rsid w:val="00141227"/>
    <w:rsid w:val="00141482"/>
    <w:rsid w:val="001423AA"/>
    <w:rsid w:val="00142A9C"/>
    <w:rsid w:val="001441C5"/>
    <w:rsid w:val="0014617A"/>
    <w:rsid w:val="001463F9"/>
    <w:rsid w:val="00146880"/>
    <w:rsid w:val="00146B72"/>
    <w:rsid w:val="00147072"/>
    <w:rsid w:val="00150518"/>
    <w:rsid w:val="001524A5"/>
    <w:rsid w:val="00152EA2"/>
    <w:rsid w:val="001539E7"/>
    <w:rsid w:val="00154EFB"/>
    <w:rsid w:val="00157D56"/>
    <w:rsid w:val="00160185"/>
    <w:rsid w:val="00161886"/>
    <w:rsid w:val="00163EF4"/>
    <w:rsid w:val="00166DF4"/>
    <w:rsid w:val="00167A39"/>
    <w:rsid w:val="0017021F"/>
    <w:rsid w:val="00170416"/>
    <w:rsid w:val="00171E9E"/>
    <w:rsid w:val="001751D0"/>
    <w:rsid w:val="00180BE7"/>
    <w:rsid w:val="00182194"/>
    <w:rsid w:val="001829E9"/>
    <w:rsid w:val="00182C64"/>
    <w:rsid w:val="001835CB"/>
    <w:rsid w:val="00183C1A"/>
    <w:rsid w:val="00185684"/>
    <w:rsid w:val="00185C8F"/>
    <w:rsid w:val="00194427"/>
    <w:rsid w:val="0019752A"/>
    <w:rsid w:val="001A4232"/>
    <w:rsid w:val="001A6956"/>
    <w:rsid w:val="001A77C1"/>
    <w:rsid w:val="001A7893"/>
    <w:rsid w:val="001A7B1B"/>
    <w:rsid w:val="001B07D3"/>
    <w:rsid w:val="001B0ECD"/>
    <w:rsid w:val="001B1DB2"/>
    <w:rsid w:val="001B29D5"/>
    <w:rsid w:val="001B5212"/>
    <w:rsid w:val="001B5BAD"/>
    <w:rsid w:val="001B6E72"/>
    <w:rsid w:val="001B75E3"/>
    <w:rsid w:val="001B7756"/>
    <w:rsid w:val="001B778A"/>
    <w:rsid w:val="001B7B05"/>
    <w:rsid w:val="001B7E93"/>
    <w:rsid w:val="001C01D2"/>
    <w:rsid w:val="001C01E9"/>
    <w:rsid w:val="001C0A90"/>
    <w:rsid w:val="001C140C"/>
    <w:rsid w:val="001C4D86"/>
    <w:rsid w:val="001C5270"/>
    <w:rsid w:val="001C6B66"/>
    <w:rsid w:val="001C718C"/>
    <w:rsid w:val="001D13CD"/>
    <w:rsid w:val="001D173C"/>
    <w:rsid w:val="001D17FA"/>
    <w:rsid w:val="001D1B87"/>
    <w:rsid w:val="001D2049"/>
    <w:rsid w:val="001D23DC"/>
    <w:rsid w:val="001D2903"/>
    <w:rsid w:val="001D3F6C"/>
    <w:rsid w:val="001D42F7"/>
    <w:rsid w:val="001D536E"/>
    <w:rsid w:val="001D6F7D"/>
    <w:rsid w:val="001D7112"/>
    <w:rsid w:val="001D73DD"/>
    <w:rsid w:val="001E02C6"/>
    <w:rsid w:val="001E11DA"/>
    <w:rsid w:val="001E1F5C"/>
    <w:rsid w:val="001E2592"/>
    <w:rsid w:val="001E2739"/>
    <w:rsid w:val="001F65A7"/>
    <w:rsid w:val="00202641"/>
    <w:rsid w:val="0020311B"/>
    <w:rsid w:val="00204A72"/>
    <w:rsid w:val="00206576"/>
    <w:rsid w:val="00206876"/>
    <w:rsid w:val="00207692"/>
    <w:rsid w:val="00207997"/>
    <w:rsid w:val="00210E72"/>
    <w:rsid w:val="002152A9"/>
    <w:rsid w:val="00217C91"/>
    <w:rsid w:val="002201A1"/>
    <w:rsid w:val="0022072C"/>
    <w:rsid w:val="00221DC2"/>
    <w:rsid w:val="00221F21"/>
    <w:rsid w:val="00222190"/>
    <w:rsid w:val="0022367B"/>
    <w:rsid w:val="00224ED8"/>
    <w:rsid w:val="002250DF"/>
    <w:rsid w:val="00227C63"/>
    <w:rsid w:val="00230104"/>
    <w:rsid w:val="00231520"/>
    <w:rsid w:val="00231747"/>
    <w:rsid w:val="00231827"/>
    <w:rsid w:val="002319A8"/>
    <w:rsid w:val="00231CDA"/>
    <w:rsid w:val="00232F6B"/>
    <w:rsid w:val="00233A74"/>
    <w:rsid w:val="00234D79"/>
    <w:rsid w:val="00234D81"/>
    <w:rsid w:val="002352B8"/>
    <w:rsid w:val="0023647A"/>
    <w:rsid w:val="00241F5C"/>
    <w:rsid w:val="00246389"/>
    <w:rsid w:val="00247113"/>
    <w:rsid w:val="00250C77"/>
    <w:rsid w:val="00253517"/>
    <w:rsid w:val="00253DBD"/>
    <w:rsid w:val="0025412E"/>
    <w:rsid w:val="0025450E"/>
    <w:rsid w:val="002603ED"/>
    <w:rsid w:val="00262B65"/>
    <w:rsid w:val="0026361A"/>
    <w:rsid w:val="002645E2"/>
    <w:rsid w:val="00264AD8"/>
    <w:rsid w:val="00264C3A"/>
    <w:rsid w:val="00265165"/>
    <w:rsid w:val="00265959"/>
    <w:rsid w:val="00265C15"/>
    <w:rsid w:val="002665C6"/>
    <w:rsid w:val="002672F8"/>
    <w:rsid w:val="00267A07"/>
    <w:rsid w:val="002701EE"/>
    <w:rsid w:val="00273123"/>
    <w:rsid w:val="00274C67"/>
    <w:rsid w:val="00276F7B"/>
    <w:rsid w:val="00277CC9"/>
    <w:rsid w:val="00285852"/>
    <w:rsid w:val="00286364"/>
    <w:rsid w:val="0028660C"/>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66DA"/>
    <w:rsid w:val="002A6E13"/>
    <w:rsid w:val="002A6E64"/>
    <w:rsid w:val="002B3556"/>
    <w:rsid w:val="002B7845"/>
    <w:rsid w:val="002C04B1"/>
    <w:rsid w:val="002C16B4"/>
    <w:rsid w:val="002C3B69"/>
    <w:rsid w:val="002C4CD3"/>
    <w:rsid w:val="002D05EE"/>
    <w:rsid w:val="002D1332"/>
    <w:rsid w:val="002D1FBB"/>
    <w:rsid w:val="002D2189"/>
    <w:rsid w:val="002D2C5F"/>
    <w:rsid w:val="002D2D6F"/>
    <w:rsid w:val="002D4118"/>
    <w:rsid w:val="002D67F3"/>
    <w:rsid w:val="002D753E"/>
    <w:rsid w:val="002D7F54"/>
    <w:rsid w:val="002E2DB8"/>
    <w:rsid w:val="002E400B"/>
    <w:rsid w:val="002E43B0"/>
    <w:rsid w:val="002E4DF2"/>
    <w:rsid w:val="002E7D34"/>
    <w:rsid w:val="002E7EC8"/>
    <w:rsid w:val="002F1425"/>
    <w:rsid w:val="002F1940"/>
    <w:rsid w:val="002F223C"/>
    <w:rsid w:val="002F6678"/>
    <w:rsid w:val="002F73B4"/>
    <w:rsid w:val="00301FCF"/>
    <w:rsid w:val="00306BFA"/>
    <w:rsid w:val="0030717C"/>
    <w:rsid w:val="0030723B"/>
    <w:rsid w:val="003077B3"/>
    <w:rsid w:val="0031139C"/>
    <w:rsid w:val="00311454"/>
    <w:rsid w:val="003115ED"/>
    <w:rsid w:val="00312232"/>
    <w:rsid w:val="0031619A"/>
    <w:rsid w:val="00321CF2"/>
    <w:rsid w:val="00323F55"/>
    <w:rsid w:val="003256F0"/>
    <w:rsid w:val="00326430"/>
    <w:rsid w:val="00326433"/>
    <w:rsid w:val="00327519"/>
    <w:rsid w:val="00327913"/>
    <w:rsid w:val="003301E8"/>
    <w:rsid w:val="003309D9"/>
    <w:rsid w:val="00331071"/>
    <w:rsid w:val="0033153B"/>
    <w:rsid w:val="003317CD"/>
    <w:rsid w:val="00331EB1"/>
    <w:rsid w:val="0033223B"/>
    <w:rsid w:val="00340CD3"/>
    <w:rsid w:val="00342592"/>
    <w:rsid w:val="0034456F"/>
    <w:rsid w:val="00344CD0"/>
    <w:rsid w:val="00344EA0"/>
    <w:rsid w:val="00345030"/>
    <w:rsid w:val="003452E1"/>
    <w:rsid w:val="00345E50"/>
    <w:rsid w:val="00347B0B"/>
    <w:rsid w:val="00353271"/>
    <w:rsid w:val="00353575"/>
    <w:rsid w:val="003546BC"/>
    <w:rsid w:val="00355672"/>
    <w:rsid w:val="00355875"/>
    <w:rsid w:val="00355A58"/>
    <w:rsid w:val="00361B5B"/>
    <w:rsid w:val="0036354C"/>
    <w:rsid w:val="00363E36"/>
    <w:rsid w:val="00363F4D"/>
    <w:rsid w:val="00363FCC"/>
    <w:rsid w:val="0036531B"/>
    <w:rsid w:val="0037037B"/>
    <w:rsid w:val="00371AD1"/>
    <w:rsid w:val="00372A38"/>
    <w:rsid w:val="00372BDD"/>
    <w:rsid w:val="00372C18"/>
    <w:rsid w:val="003731E0"/>
    <w:rsid w:val="00382EFE"/>
    <w:rsid w:val="003833AF"/>
    <w:rsid w:val="00383545"/>
    <w:rsid w:val="00384100"/>
    <w:rsid w:val="00384E3B"/>
    <w:rsid w:val="0038675F"/>
    <w:rsid w:val="00390EEE"/>
    <w:rsid w:val="00393939"/>
    <w:rsid w:val="0039698A"/>
    <w:rsid w:val="00396C69"/>
    <w:rsid w:val="003A0F5D"/>
    <w:rsid w:val="003A118E"/>
    <w:rsid w:val="003A18D4"/>
    <w:rsid w:val="003A4C6E"/>
    <w:rsid w:val="003A4F35"/>
    <w:rsid w:val="003A5512"/>
    <w:rsid w:val="003A7B0B"/>
    <w:rsid w:val="003B05B1"/>
    <w:rsid w:val="003B34A4"/>
    <w:rsid w:val="003B6329"/>
    <w:rsid w:val="003B7DAB"/>
    <w:rsid w:val="003C2025"/>
    <w:rsid w:val="003C3872"/>
    <w:rsid w:val="003C4057"/>
    <w:rsid w:val="003C4070"/>
    <w:rsid w:val="003C43EF"/>
    <w:rsid w:val="003C5A21"/>
    <w:rsid w:val="003C610D"/>
    <w:rsid w:val="003D00A2"/>
    <w:rsid w:val="003D052E"/>
    <w:rsid w:val="003D1AC2"/>
    <w:rsid w:val="003D1D16"/>
    <w:rsid w:val="003D207E"/>
    <w:rsid w:val="003D2956"/>
    <w:rsid w:val="003D3F18"/>
    <w:rsid w:val="003D457D"/>
    <w:rsid w:val="003D508D"/>
    <w:rsid w:val="003D6198"/>
    <w:rsid w:val="003D7637"/>
    <w:rsid w:val="003E24AA"/>
    <w:rsid w:val="003E6944"/>
    <w:rsid w:val="003E7B97"/>
    <w:rsid w:val="003E7FE3"/>
    <w:rsid w:val="003F24B2"/>
    <w:rsid w:val="003F38FC"/>
    <w:rsid w:val="003F41D0"/>
    <w:rsid w:val="003F458D"/>
    <w:rsid w:val="003F4968"/>
    <w:rsid w:val="003F4B95"/>
    <w:rsid w:val="003F6601"/>
    <w:rsid w:val="003F6D9A"/>
    <w:rsid w:val="00403CD5"/>
    <w:rsid w:val="00403F15"/>
    <w:rsid w:val="00411F13"/>
    <w:rsid w:val="0041364A"/>
    <w:rsid w:val="004156CD"/>
    <w:rsid w:val="00416EC8"/>
    <w:rsid w:val="00417AC5"/>
    <w:rsid w:val="004213FC"/>
    <w:rsid w:val="004228A7"/>
    <w:rsid w:val="00423E17"/>
    <w:rsid w:val="00424105"/>
    <w:rsid w:val="0042544B"/>
    <w:rsid w:val="00425FCA"/>
    <w:rsid w:val="00427A24"/>
    <w:rsid w:val="00430481"/>
    <w:rsid w:val="0043179F"/>
    <w:rsid w:val="00433500"/>
    <w:rsid w:val="00433F71"/>
    <w:rsid w:val="004376E8"/>
    <w:rsid w:val="004413AA"/>
    <w:rsid w:val="00441F50"/>
    <w:rsid w:val="00442222"/>
    <w:rsid w:val="0044246A"/>
    <w:rsid w:val="004438DC"/>
    <w:rsid w:val="00444956"/>
    <w:rsid w:val="00444AD4"/>
    <w:rsid w:val="00447C61"/>
    <w:rsid w:val="00447D01"/>
    <w:rsid w:val="004508CC"/>
    <w:rsid w:val="00450F7A"/>
    <w:rsid w:val="0045424B"/>
    <w:rsid w:val="00454F67"/>
    <w:rsid w:val="004559D0"/>
    <w:rsid w:val="0045611B"/>
    <w:rsid w:val="00457C4D"/>
    <w:rsid w:val="00461912"/>
    <w:rsid w:val="00462A10"/>
    <w:rsid w:val="004630CD"/>
    <w:rsid w:val="00463C79"/>
    <w:rsid w:val="0046511B"/>
    <w:rsid w:val="00466B20"/>
    <w:rsid w:val="00467679"/>
    <w:rsid w:val="00467B9C"/>
    <w:rsid w:val="00467F13"/>
    <w:rsid w:val="00470CA4"/>
    <w:rsid w:val="00471152"/>
    <w:rsid w:val="004721CA"/>
    <w:rsid w:val="0047222A"/>
    <w:rsid w:val="00472E3F"/>
    <w:rsid w:val="00473E95"/>
    <w:rsid w:val="004817E4"/>
    <w:rsid w:val="00481F35"/>
    <w:rsid w:val="00484529"/>
    <w:rsid w:val="00485DF9"/>
    <w:rsid w:val="004865AC"/>
    <w:rsid w:val="004903D4"/>
    <w:rsid w:val="00490EFC"/>
    <w:rsid w:val="0049139D"/>
    <w:rsid w:val="0049483F"/>
    <w:rsid w:val="00494AFE"/>
    <w:rsid w:val="004A179D"/>
    <w:rsid w:val="004A2339"/>
    <w:rsid w:val="004A3BCA"/>
    <w:rsid w:val="004A40B4"/>
    <w:rsid w:val="004A5FA8"/>
    <w:rsid w:val="004A6A1C"/>
    <w:rsid w:val="004B0BB0"/>
    <w:rsid w:val="004B209C"/>
    <w:rsid w:val="004B2438"/>
    <w:rsid w:val="004B462D"/>
    <w:rsid w:val="004B74D5"/>
    <w:rsid w:val="004B7621"/>
    <w:rsid w:val="004C01A5"/>
    <w:rsid w:val="004C03B1"/>
    <w:rsid w:val="004C1750"/>
    <w:rsid w:val="004C2ED1"/>
    <w:rsid w:val="004C53EA"/>
    <w:rsid w:val="004D1D10"/>
    <w:rsid w:val="004D40A5"/>
    <w:rsid w:val="004D485E"/>
    <w:rsid w:val="004D5B59"/>
    <w:rsid w:val="004D6222"/>
    <w:rsid w:val="004D6808"/>
    <w:rsid w:val="004D70E3"/>
    <w:rsid w:val="004E0FE2"/>
    <w:rsid w:val="004E1367"/>
    <w:rsid w:val="004E3686"/>
    <w:rsid w:val="004E3939"/>
    <w:rsid w:val="004E4682"/>
    <w:rsid w:val="004E5DDF"/>
    <w:rsid w:val="004E6612"/>
    <w:rsid w:val="004E66BB"/>
    <w:rsid w:val="004F2F8C"/>
    <w:rsid w:val="004F3FD1"/>
    <w:rsid w:val="004F53BF"/>
    <w:rsid w:val="004F54D6"/>
    <w:rsid w:val="004F69D9"/>
    <w:rsid w:val="004F6FE6"/>
    <w:rsid w:val="004F7116"/>
    <w:rsid w:val="004F78AE"/>
    <w:rsid w:val="00500FE4"/>
    <w:rsid w:val="00501CBC"/>
    <w:rsid w:val="00501DBB"/>
    <w:rsid w:val="00503F31"/>
    <w:rsid w:val="00505057"/>
    <w:rsid w:val="005057B1"/>
    <w:rsid w:val="00507B91"/>
    <w:rsid w:val="00507C8D"/>
    <w:rsid w:val="00511214"/>
    <w:rsid w:val="00511A56"/>
    <w:rsid w:val="00511C53"/>
    <w:rsid w:val="0051227E"/>
    <w:rsid w:val="00512859"/>
    <w:rsid w:val="00512E0D"/>
    <w:rsid w:val="00513DD9"/>
    <w:rsid w:val="005155F8"/>
    <w:rsid w:val="00515805"/>
    <w:rsid w:val="005175C0"/>
    <w:rsid w:val="00517943"/>
    <w:rsid w:val="00520766"/>
    <w:rsid w:val="00520AB0"/>
    <w:rsid w:val="005215A2"/>
    <w:rsid w:val="005215F4"/>
    <w:rsid w:val="0052370D"/>
    <w:rsid w:val="0052610B"/>
    <w:rsid w:val="0052708E"/>
    <w:rsid w:val="00530F4E"/>
    <w:rsid w:val="0053262B"/>
    <w:rsid w:val="0053462D"/>
    <w:rsid w:val="005346BC"/>
    <w:rsid w:val="0053565A"/>
    <w:rsid w:val="005364EC"/>
    <w:rsid w:val="00537628"/>
    <w:rsid w:val="00540261"/>
    <w:rsid w:val="00543A43"/>
    <w:rsid w:val="00544867"/>
    <w:rsid w:val="005449D6"/>
    <w:rsid w:val="005449E6"/>
    <w:rsid w:val="00544A5F"/>
    <w:rsid w:val="005465EC"/>
    <w:rsid w:val="005512C9"/>
    <w:rsid w:val="00552FA4"/>
    <w:rsid w:val="00555B62"/>
    <w:rsid w:val="005706DE"/>
    <w:rsid w:val="00570E77"/>
    <w:rsid w:val="00571043"/>
    <w:rsid w:val="00571E21"/>
    <w:rsid w:val="00571E7F"/>
    <w:rsid w:val="005727FD"/>
    <w:rsid w:val="00573519"/>
    <w:rsid w:val="00573DED"/>
    <w:rsid w:val="005746EE"/>
    <w:rsid w:val="005749D1"/>
    <w:rsid w:val="00574FE5"/>
    <w:rsid w:val="00575B1E"/>
    <w:rsid w:val="00577918"/>
    <w:rsid w:val="005911CD"/>
    <w:rsid w:val="005921A9"/>
    <w:rsid w:val="00593D85"/>
    <w:rsid w:val="00594D1E"/>
    <w:rsid w:val="00597648"/>
    <w:rsid w:val="00597B8D"/>
    <w:rsid w:val="005A04C2"/>
    <w:rsid w:val="005A1B30"/>
    <w:rsid w:val="005A2651"/>
    <w:rsid w:val="005A3B9E"/>
    <w:rsid w:val="005A41A1"/>
    <w:rsid w:val="005A701F"/>
    <w:rsid w:val="005A7864"/>
    <w:rsid w:val="005A7FAB"/>
    <w:rsid w:val="005B1178"/>
    <w:rsid w:val="005B37B4"/>
    <w:rsid w:val="005B3F65"/>
    <w:rsid w:val="005B4457"/>
    <w:rsid w:val="005B5477"/>
    <w:rsid w:val="005B575F"/>
    <w:rsid w:val="005B78B4"/>
    <w:rsid w:val="005C1E42"/>
    <w:rsid w:val="005C32E8"/>
    <w:rsid w:val="005C358A"/>
    <w:rsid w:val="005C39AA"/>
    <w:rsid w:val="005C492F"/>
    <w:rsid w:val="005C49C3"/>
    <w:rsid w:val="005C54EA"/>
    <w:rsid w:val="005C54FF"/>
    <w:rsid w:val="005C6101"/>
    <w:rsid w:val="005D495F"/>
    <w:rsid w:val="005D6E06"/>
    <w:rsid w:val="005D7435"/>
    <w:rsid w:val="005D7DD5"/>
    <w:rsid w:val="005E34D9"/>
    <w:rsid w:val="005E43B8"/>
    <w:rsid w:val="005E6433"/>
    <w:rsid w:val="005F0150"/>
    <w:rsid w:val="005F159D"/>
    <w:rsid w:val="005F23D1"/>
    <w:rsid w:val="005F2ADC"/>
    <w:rsid w:val="005F3055"/>
    <w:rsid w:val="005F35CE"/>
    <w:rsid w:val="005F50A3"/>
    <w:rsid w:val="005F56F8"/>
    <w:rsid w:val="005F5E58"/>
    <w:rsid w:val="005F66DB"/>
    <w:rsid w:val="00600E15"/>
    <w:rsid w:val="006033AC"/>
    <w:rsid w:val="00603F11"/>
    <w:rsid w:val="006101A0"/>
    <w:rsid w:val="00612AF4"/>
    <w:rsid w:val="00613107"/>
    <w:rsid w:val="00613CF0"/>
    <w:rsid w:val="00613F59"/>
    <w:rsid w:val="006149FE"/>
    <w:rsid w:val="00614F8D"/>
    <w:rsid w:val="00615194"/>
    <w:rsid w:val="006166DE"/>
    <w:rsid w:val="00621FBD"/>
    <w:rsid w:val="00622113"/>
    <w:rsid w:val="00623A63"/>
    <w:rsid w:val="0062790C"/>
    <w:rsid w:val="00627BC6"/>
    <w:rsid w:val="00627C79"/>
    <w:rsid w:val="006300A7"/>
    <w:rsid w:val="00631B36"/>
    <w:rsid w:val="00632502"/>
    <w:rsid w:val="00633451"/>
    <w:rsid w:val="006375BF"/>
    <w:rsid w:val="00654086"/>
    <w:rsid w:val="0065425F"/>
    <w:rsid w:val="00655AD0"/>
    <w:rsid w:val="00655DC0"/>
    <w:rsid w:val="006643DF"/>
    <w:rsid w:val="0066776A"/>
    <w:rsid w:val="00670CC9"/>
    <w:rsid w:val="00673C3C"/>
    <w:rsid w:val="00673F64"/>
    <w:rsid w:val="0067551B"/>
    <w:rsid w:val="00684147"/>
    <w:rsid w:val="00684D52"/>
    <w:rsid w:val="00685872"/>
    <w:rsid w:val="00687D39"/>
    <w:rsid w:val="0069044A"/>
    <w:rsid w:val="00691CA6"/>
    <w:rsid w:val="006922A2"/>
    <w:rsid w:val="006924B6"/>
    <w:rsid w:val="006938C5"/>
    <w:rsid w:val="00695A09"/>
    <w:rsid w:val="006A30D2"/>
    <w:rsid w:val="006A31C8"/>
    <w:rsid w:val="006A3E26"/>
    <w:rsid w:val="006A464E"/>
    <w:rsid w:val="006A58AF"/>
    <w:rsid w:val="006A5F4F"/>
    <w:rsid w:val="006A63F4"/>
    <w:rsid w:val="006B09F9"/>
    <w:rsid w:val="006B17F4"/>
    <w:rsid w:val="006B1849"/>
    <w:rsid w:val="006B25BA"/>
    <w:rsid w:val="006B4A30"/>
    <w:rsid w:val="006C10D2"/>
    <w:rsid w:val="006C41A8"/>
    <w:rsid w:val="006C55E7"/>
    <w:rsid w:val="006C66ED"/>
    <w:rsid w:val="006D08E4"/>
    <w:rsid w:val="006D3BB0"/>
    <w:rsid w:val="006D3FD4"/>
    <w:rsid w:val="006D47ED"/>
    <w:rsid w:val="006D4A80"/>
    <w:rsid w:val="006D4B86"/>
    <w:rsid w:val="006D5125"/>
    <w:rsid w:val="006E0145"/>
    <w:rsid w:val="006E0158"/>
    <w:rsid w:val="006E0DAE"/>
    <w:rsid w:val="006E1DD6"/>
    <w:rsid w:val="006E2882"/>
    <w:rsid w:val="006E4BB8"/>
    <w:rsid w:val="006E53DB"/>
    <w:rsid w:val="006E5BA1"/>
    <w:rsid w:val="006E6460"/>
    <w:rsid w:val="006E70E9"/>
    <w:rsid w:val="006E786E"/>
    <w:rsid w:val="006E7CFD"/>
    <w:rsid w:val="006F0D38"/>
    <w:rsid w:val="006F18C4"/>
    <w:rsid w:val="006F40DB"/>
    <w:rsid w:val="006F5A9E"/>
    <w:rsid w:val="006F5C26"/>
    <w:rsid w:val="006F5D89"/>
    <w:rsid w:val="006F6144"/>
    <w:rsid w:val="006F7B76"/>
    <w:rsid w:val="00700D45"/>
    <w:rsid w:val="0070167B"/>
    <w:rsid w:val="00701B6D"/>
    <w:rsid w:val="00701E6D"/>
    <w:rsid w:val="00703296"/>
    <w:rsid w:val="00705A2B"/>
    <w:rsid w:val="00706209"/>
    <w:rsid w:val="00706920"/>
    <w:rsid w:val="00706DB4"/>
    <w:rsid w:val="00707B2E"/>
    <w:rsid w:val="007119BC"/>
    <w:rsid w:val="00712739"/>
    <w:rsid w:val="00716514"/>
    <w:rsid w:val="007172CD"/>
    <w:rsid w:val="00717A41"/>
    <w:rsid w:val="00720D1E"/>
    <w:rsid w:val="00722AB3"/>
    <w:rsid w:val="00723E52"/>
    <w:rsid w:val="0072459F"/>
    <w:rsid w:val="0072606E"/>
    <w:rsid w:val="007278B6"/>
    <w:rsid w:val="00727F8A"/>
    <w:rsid w:val="007309B8"/>
    <w:rsid w:val="00731A11"/>
    <w:rsid w:val="00732D1D"/>
    <w:rsid w:val="0073355A"/>
    <w:rsid w:val="007337AA"/>
    <w:rsid w:val="00733C63"/>
    <w:rsid w:val="00734459"/>
    <w:rsid w:val="00734651"/>
    <w:rsid w:val="00735CA3"/>
    <w:rsid w:val="00736512"/>
    <w:rsid w:val="00737B23"/>
    <w:rsid w:val="00737C8D"/>
    <w:rsid w:val="00745EF3"/>
    <w:rsid w:val="0074752A"/>
    <w:rsid w:val="0075024C"/>
    <w:rsid w:val="007504DF"/>
    <w:rsid w:val="00750DB8"/>
    <w:rsid w:val="00751164"/>
    <w:rsid w:val="007513F2"/>
    <w:rsid w:val="007531DC"/>
    <w:rsid w:val="00753F87"/>
    <w:rsid w:val="00754D43"/>
    <w:rsid w:val="00755A78"/>
    <w:rsid w:val="00757280"/>
    <w:rsid w:val="007575AF"/>
    <w:rsid w:val="00757C14"/>
    <w:rsid w:val="007600FB"/>
    <w:rsid w:val="00760A52"/>
    <w:rsid w:val="00762CAE"/>
    <w:rsid w:val="0076375F"/>
    <w:rsid w:val="007649CE"/>
    <w:rsid w:val="00765596"/>
    <w:rsid w:val="007677F9"/>
    <w:rsid w:val="00772F84"/>
    <w:rsid w:val="00773EF9"/>
    <w:rsid w:val="007742D0"/>
    <w:rsid w:val="00774973"/>
    <w:rsid w:val="007752A4"/>
    <w:rsid w:val="00777E68"/>
    <w:rsid w:val="007801AA"/>
    <w:rsid w:val="00781969"/>
    <w:rsid w:val="007837A4"/>
    <w:rsid w:val="00784FDD"/>
    <w:rsid w:val="0078580F"/>
    <w:rsid w:val="00786339"/>
    <w:rsid w:val="00787E54"/>
    <w:rsid w:val="0079309A"/>
    <w:rsid w:val="0079324C"/>
    <w:rsid w:val="00795534"/>
    <w:rsid w:val="00796761"/>
    <w:rsid w:val="00796ADA"/>
    <w:rsid w:val="007A0080"/>
    <w:rsid w:val="007A119B"/>
    <w:rsid w:val="007A287B"/>
    <w:rsid w:val="007A4050"/>
    <w:rsid w:val="007A490B"/>
    <w:rsid w:val="007A5112"/>
    <w:rsid w:val="007A5F4A"/>
    <w:rsid w:val="007A5FF6"/>
    <w:rsid w:val="007B0268"/>
    <w:rsid w:val="007B02F3"/>
    <w:rsid w:val="007B2818"/>
    <w:rsid w:val="007B32D4"/>
    <w:rsid w:val="007C0072"/>
    <w:rsid w:val="007C2773"/>
    <w:rsid w:val="007C5005"/>
    <w:rsid w:val="007C5688"/>
    <w:rsid w:val="007C7185"/>
    <w:rsid w:val="007C7824"/>
    <w:rsid w:val="007C7D52"/>
    <w:rsid w:val="007D0132"/>
    <w:rsid w:val="007D0284"/>
    <w:rsid w:val="007D22EF"/>
    <w:rsid w:val="007D2A09"/>
    <w:rsid w:val="007D349F"/>
    <w:rsid w:val="007D37E2"/>
    <w:rsid w:val="007D4A3F"/>
    <w:rsid w:val="007D53B9"/>
    <w:rsid w:val="007D669D"/>
    <w:rsid w:val="007D6BE0"/>
    <w:rsid w:val="007D711E"/>
    <w:rsid w:val="007D7340"/>
    <w:rsid w:val="007D7DED"/>
    <w:rsid w:val="007E0470"/>
    <w:rsid w:val="007E165D"/>
    <w:rsid w:val="007E6AEB"/>
    <w:rsid w:val="007F2756"/>
    <w:rsid w:val="007F449E"/>
    <w:rsid w:val="007F4E5C"/>
    <w:rsid w:val="007F4F92"/>
    <w:rsid w:val="007F5630"/>
    <w:rsid w:val="007F6F4A"/>
    <w:rsid w:val="007F7665"/>
    <w:rsid w:val="007F77B2"/>
    <w:rsid w:val="00800891"/>
    <w:rsid w:val="0080142E"/>
    <w:rsid w:val="00801D71"/>
    <w:rsid w:val="008036CF"/>
    <w:rsid w:val="00803B03"/>
    <w:rsid w:val="00804A90"/>
    <w:rsid w:val="0080590D"/>
    <w:rsid w:val="00806DBC"/>
    <w:rsid w:val="0081284E"/>
    <w:rsid w:val="00813334"/>
    <w:rsid w:val="008137C5"/>
    <w:rsid w:val="00814AFA"/>
    <w:rsid w:val="00814BC3"/>
    <w:rsid w:val="008161E4"/>
    <w:rsid w:val="008169F5"/>
    <w:rsid w:val="0081793E"/>
    <w:rsid w:val="0082033B"/>
    <w:rsid w:val="00820AB5"/>
    <w:rsid w:val="00821D91"/>
    <w:rsid w:val="00822D17"/>
    <w:rsid w:val="00822F53"/>
    <w:rsid w:val="008235C3"/>
    <w:rsid w:val="00823DD7"/>
    <w:rsid w:val="00827E45"/>
    <w:rsid w:val="00827FDC"/>
    <w:rsid w:val="008307F2"/>
    <w:rsid w:val="00833386"/>
    <w:rsid w:val="00834335"/>
    <w:rsid w:val="008346AC"/>
    <w:rsid w:val="00842E2B"/>
    <w:rsid w:val="00845303"/>
    <w:rsid w:val="008457A6"/>
    <w:rsid w:val="008471A8"/>
    <w:rsid w:val="008474CA"/>
    <w:rsid w:val="008516C2"/>
    <w:rsid w:val="00852889"/>
    <w:rsid w:val="0085439C"/>
    <w:rsid w:val="0085521E"/>
    <w:rsid w:val="008554E8"/>
    <w:rsid w:val="0085644C"/>
    <w:rsid w:val="00856CB3"/>
    <w:rsid w:val="00860031"/>
    <w:rsid w:val="0086306C"/>
    <w:rsid w:val="00863BF7"/>
    <w:rsid w:val="00866005"/>
    <w:rsid w:val="00866B74"/>
    <w:rsid w:val="00866D68"/>
    <w:rsid w:val="00867B93"/>
    <w:rsid w:val="0087038C"/>
    <w:rsid w:val="00870E2F"/>
    <w:rsid w:val="00870FEE"/>
    <w:rsid w:val="0087132C"/>
    <w:rsid w:val="00871773"/>
    <w:rsid w:val="008725BB"/>
    <w:rsid w:val="0087265C"/>
    <w:rsid w:val="00872702"/>
    <w:rsid w:val="00873A3A"/>
    <w:rsid w:val="00876073"/>
    <w:rsid w:val="00877494"/>
    <w:rsid w:val="008775A4"/>
    <w:rsid w:val="00877BF3"/>
    <w:rsid w:val="00880A0C"/>
    <w:rsid w:val="008833AF"/>
    <w:rsid w:val="00883C38"/>
    <w:rsid w:val="0088430D"/>
    <w:rsid w:val="00884BC8"/>
    <w:rsid w:val="00884BE4"/>
    <w:rsid w:val="00890891"/>
    <w:rsid w:val="008913F2"/>
    <w:rsid w:val="008919F7"/>
    <w:rsid w:val="008927F9"/>
    <w:rsid w:val="00893CC4"/>
    <w:rsid w:val="00894369"/>
    <w:rsid w:val="0089458C"/>
    <w:rsid w:val="00894EF3"/>
    <w:rsid w:val="00895C6D"/>
    <w:rsid w:val="00896457"/>
    <w:rsid w:val="0089674B"/>
    <w:rsid w:val="00896B45"/>
    <w:rsid w:val="008978C8"/>
    <w:rsid w:val="008A26D4"/>
    <w:rsid w:val="008A3EE6"/>
    <w:rsid w:val="008A46FE"/>
    <w:rsid w:val="008A63DC"/>
    <w:rsid w:val="008A7FCC"/>
    <w:rsid w:val="008B19ED"/>
    <w:rsid w:val="008B2AF1"/>
    <w:rsid w:val="008B3AE0"/>
    <w:rsid w:val="008B491B"/>
    <w:rsid w:val="008B4CBF"/>
    <w:rsid w:val="008C0869"/>
    <w:rsid w:val="008C3A71"/>
    <w:rsid w:val="008C3F15"/>
    <w:rsid w:val="008C49E9"/>
    <w:rsid w:val="008C5330"/>
    <w:rsid w:val="008C5F57"/>
    <w:rsid w:val="008C6ECA"/>
    <w:rsid w:val="008C7F00"/>
    <w:rsid w:val="008D2023"/>
    <w:rsid w:val="008D3FFE"/>
    <w:rsid w:val="008D4A93"/>
    <w:rsid w:val="008D4FCC"/>
    <w:rsid w:val="008D5163"/>
    <w:rsid w:val="008D772F"/>
    <w:rsid w:val="008D7B44"/>
    <w:rsid w:val="008E1021"/>
    <w:rsid w:val="008E1BAC"/>
    <w:rsid w:val="008E2942"/>
    <w:rsid w:val="008E5AEA"/>
    <w:rsid w:val="008E5C23"/>
    <w:rsid w:val="008E6A5F"/>
    <w:rsid w:val="008E7485"/>
    <w:rsid w:val="008F2347"/>
    <w:rsid w:val="008F276E"/>
    <w:rsid w:val="008F32D0"/>
    <w:rsid w:val="008F5635"/>
    <w:rsid w:val="008F777E"/>
    <w:rsid w:val="009016FE"/>
    <w:rsid w:val="00904CC4"/>
    <w:rsid w:val="0090650F"/>
    <w:rsid w:val="00906F04"/>
    <w:rsid w:val="009076DF"/>
    <w:rsid w:val="00907F64"/>
    <w:rsid w:val="00911ACD"/>
    <w:rsid w:val="00914B1C"/>
    <w:rsid w:val="009158A2"/>
    <w:rsid w:val="00917DF9"/>
    <w:rsid w:val="009204E9"/>
    <w:rsid w:val="00922D2D"/>
    <w:rsid w:val="00925972"/>
    <w:rsid w:val="009260C9"/>
    <w:rsid w:val="00927C10"/>
    <w:rsid w:val="00930617"/>
    <w:rsid w:val="00932DEB"/>
    <w:rsid w:val="00935577"/>
    <w:rsid w:val="00940BCE"/>
    <w:rsid w:val="0094204A"/>
    <w:rsid w:val="00942559"/>
    <w:rsid w:val="00942A33"/>
    <w:rsid w:val="00943245"/>
    <w:rsid w:val="00943C8B"/>
    <w:rsid w:val="00943DDC"/>
    <w:rsid w:val="009444BB"/>
    <w:rsid w:val="00944A0F"/>
    <w:rsid w:val="0094547B"/>
    <w:rsid w:val="00946211"/>
    <w:rsid w:val="009465CA"/>
    <w:rsid w:val="00947CCB"/>
    <w:rsid w:val="00947CEF"/>
    <w:rsid w:val="00952BE3"/>
    <w:rsid w:val="00952C88"/>
    <w:rsid w:val="00956F7F"/>
    <w:rsid w:val="0095760C"/>
    <w:rsid w:val="0096030E"/>
    <w:rsid w:val="009607E9"/>
    <w:rsid w:val="0096298C"/>
    <w:rsid w:val="009636BD"/>
    <w:rsid w:val="00963838"/>
    <w:rsid w:val="0096404F"/>
    <w:rsid w:val="00966940"/>
    <w:rsid w:val="009672CA"/>
    <w:rsid w:val="00972390"/>
    <w:rsid w:val="00972E0A"/>
    <w:rsid w:val="009743F1"/>
    <w:rsid w:val="009757A9"/>
    <w:rsid w:val="0097790F"/>
    <w:rsid w:val="00982076"/>
    <w:rsid w:val="00986616"/>
    <w:rsid w:val="00986A1E"/>
    <w:rsid w:val="00987368"/>
    <w:rsid w:val="009928DD"/>
    <w:rsid w:val="00994A5A"/>
    <w:rsid w:val="0099577A"/>
    <w:rsid w:val="0099585E"/>
    <w:rsid w:val="00995DA7"/>
    <w:rsid w:val="00997077"/>
    <w:rsid w:val="00997435"/>
    <w:rsid w:val="0099764C"/>
    <w:rsid w:val="009A0F7B"/>
    <w:rsid w:val="009A3C89"/>
    <w:rsid w:val="009A4AA7"/>
    <w:rsid w:val="009A4EDA"/>
    <w:rsid w:val="009A6197"/>
    <w:rsid w:val="009A62C1"/>
    <w:rsid w:val="009B1269"/>
    <w:rsid w:val="009B1D5F"/>
    <w:rsid w:val="009B484F"/>
    <w:rsid w:val="009B4E0F"/>
    <w:rsid w:val="009B6788"/>
    <w:rsid w:val="009B71D5"/>
    <w:rsid w:val="009C05E3"/>
    <w:rsid w:val="009C1580"/>
    <w:rsid w:val="009C2807"/>
    <w:rsid w:val="009C2EF4"/>
    <w:rsid w:val="009C4AB5"/>
    <w:rsid w:val="009C4D8A"/>
    <w:rsid w:val="009C622C"/>
    <w:rsid w:val="009C7377"/>
    <w:rsid w:val="009C7DD3"/>
    <w:rsid w:val="009D085C"/>
    <w:rsid w:val="009D0A8C"/>
    <w:rsid w:val="009D2118"/>
    <w:rsid w:val="009D3180"/>
    <w:rsid w:val="009D328C"/>
    <w:rsid w:val="009D4C05"/>
    <w:rsid w:val="009D6E26"/>
    <w:rsid w:val="009D7C41"/>
    <w:rsid w:val="009E02EA"/>
    <w:rsid w:val="009E0E09"/>
    <w:rsid w:val="009E1316"/>
    <w:rsid w:val="009E3A54"/>
    <w:rsid w:val="009E54BD"/>
    <w:rsid w:val="009E5606"/>
    <w:rsid w:val="009E64DF"/>
    <w:rsid w:val="009E7503"/>
    <w:rsid w:val="009F0E33"/>
    <w:rsid w:val="009F13C5"/>
    <w:rsid w:val="009F2B62"/>
    <w:rsid w:val="009F65D1"/>
    <w:rsid w:val="009F6B25"/>
    <w:rsid w:val="00A01538"/>
    <w:rsid w:val="00A02ADA"/>
    <w:rsid w:val="00A03323"/>
    <w:rsid w:val="00A035FF"/>
    <w:rsid w:val="00A10143"/>
    <w:rsid w:val="00A1022C"/>
    <w:rsid w:val="00A11E04"/>
    <w:rsid w:val="00A122EC"/>
    <w:rsid w:val="00A12332"/>
    <w:rsid w:val="00A14252"/>
    <w:rsid w:val="00A15E56"/>
    <w:rsid w:val="00A23207"/>
    <w:rsid w:val="00A23626"/>
    <w:rsid w:val="00A30AEF"/>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534E"/>
    <w:rsid w:val="00A4795F"/>
    <w:rsid w:val="00A47D97"/>
    <w:rsid w:val="00A50639"/>
    <w:rsid w:val="00A528CC"/>
    <w:rsid w:val="00A52A31"/>
    <w:rsid w:val="00A53810"/>
    <w:rsid w:val="00A54D5F"/>
    <w:rsid w:val="00A55D23"/>
    <w:rsid w:val="00A561E5"/>
    <w:rsid w:val="00A56C1C"/>
    <w:rsid w:val="00A6017C"/>
    <w:rsid w:val="00A63697"/>
    <w:rsid w:val="00A636D3"/>
    <w:rsid w:val="00A63719"/>
    <w:rsid w:val="00A63D09"/>
    <w:rsid w:val="00A67D38"/>
    <w:rsid w:val="00A723D3"/>
    <w:rsid w:val="00A730C1"/>
    <w:rsid w:val="00A74D97"/>
    <w:rsid w:val="00A762A1"/>
    <w:rsid w:val="00A770A1"/>
    <w:rsid w:val="00A81ED3"/>
    <w:rsid w:val="00A827F2"/>
    <w:rsid w:val="00A832D2"/>
    <w:rsid w:val="00A84A53"/>
    <w:rsid w:val="00A86510"/>
    <w:rsid w:val="00A9147B"/>
    <w:rsid w:val="00A91DB1"/>
    <w:rsid w:val="00A92389"/>
    <w:rsid w:val="00A93546"/>
    <w:rsid w:val="00A937FF"/>
    <w:rsid w:val="00A95578"/>
    <w:rsid w:val="00AA0B83"/>
    <w:rsid w:val="00AA22B2"/>
    <w:rsid w:val="00AA26A7"/>
    <w:rsid w:val="00AA2FCC"/>
    <w:rsid w:val="00AA3074"/>
    <w:rsid w:val="00AA36D1"/>
    <w:rsid w:val="00AA3DCF"/>
    <w:rsid w:val="00AA4219"/>
    <w:rsid w:val="00AA790B"/>
    <w:rsid w:val="00AA7CDE"/>
    <w:rsid w:val="00AB09D2"/>
    <w:rsid w:val="00AB2039"/>
    <w:rsid w:val="00AB250B"/>
    <w:rsid w:val="00AB40D4"/>
    <w:rsid w:val="00AB49DB"/>
    <w:rsid w:val="00AB554B"/>
    <w:rsid w:val="00AC21C4"/>
    <w:rsid w:val="00AC566D"/>
    <w:rsid w:val="00AC69F4"/>
    <w:rsid w:val="00AC72B6"/>
    <w:rsid w:val="00AD2C0D"/>
    <w:rsid w:val="00AD36F8"/>
    <w:rsid w:val="00AD4393"/>
    <w:rsid w:val="00AD4A4D"/>
    <w:rsid w:val="00AD70FD"/>
    <w:rsid w:val="00AD7776"/>
    <w:rsid w:val="00AD7DC3"/>
    <w:rsid w:val="00AE13C9"/>
    <w:rsid w:val="00AE14FE"/>
    <w:rsid w:val="00AE43A8"/>
    <w:rsid w:val="00AE56C6"/>
    <w:rsid w:val="00AE7CD6"/>
    <w:rsid w:val="00AF0211"/>
    <w:rsid w:val="00AF0EAC"/>
    <w:rsid w:val="00AF14A0"/>
    <w:rsid w:val="00AF2A86"/>
    <w:rsid w:val="00AF4737"/>
    <w:rsid w:val="00AF5584"/>
    <w:rsid w:val="00AF599B"/>
    <w:rsid w:val="00AF5BFF"/>
    <w:rsid w:val="00B01690"/>
    <w:rsid w:val="00B05536"/>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D64"/>
    <w:rsid w:val="00B17782"/>
    <w:rsid w:val="00B20D85"/>
    <w:rsid w:val="00B273C2"/>
    <w:rsid w:val="00B277CD"/>
    <w:rsid w:val="00B30BE2"/>
    <w:rsid w:val="00B30F5B"/>
    <w:rsid w:val="00B322D4"/>
    <w:rsid w:val="00B3249E"/>
    <w:rsid w:val="00B32905"/>
    <w:rsid w:val="00B3325A"/>
    <w:rsid w:val="00B334EE"/>
    <w:rsid w:val="00B34794"/>
    <w:rsid w:val="00B348FC"/>
    <w:rsid w:val="00B34FFF"/>
    <w:rsid w:val="00B37503"/>
    <w:rsid w:val="00B37DEF"/>
    <w:rsid w:val="00B37E96"/>
    <w:rsid w:val="00B40C85"/>
    <w:rsid w:val="00B426BD"/>
    <w:rsid w:val="00B42715"/>
    <w:rsid w:val="00B43CD7"/>
    <w:rsid w:val="00B4619B"/>
    <w:rsid w:val="00B465D4"/>
    <w:rsid w:val="00B46623"/>
    <w:rsid w:val="00B4765A"/>
    <w:rsid w:val="00B55555"/>
    <w:rsid w:val="00B620B9"/>
    <w:rsid w:val="00B62509"/>
    <w:rsid w:val="00B62A44"/>
    <w:rsid w:val="00B633A0"/>
    <w:rsid w:val="00B64298"/>
    <w:rsid w:val="00B644B1"/>
    <w:rsid w:val="00B664FF"/>
    <w:rsid w:val="00B66EB5"/>
    <w:rsid w:val="00B70372"/>
    <w:rsid w:val="00B717C7"/>
    <w:rsid w:val="00B7450A"/>
    <w:rsid w:val="00B75411"/>
    <w:rsid w:val="00B770AA"/>
    <w:rsid w:val="00B7737C"/>
    <w:rsid w:val="00B7752B"/>
    <w:rsid w:val="00B77781"/>
    <w:rsid w:val="00B814B4"/>
    <w:rsid w:val="00B81FD0"/>
    <w:rsid w:val="00B82D07"/>
    <w:rsid w:val="00B859B9"/>
    <w:rsid w:val="00B85CDC"/>
    <w:rsid w:val="00B86695"/>
    <w:rsid w:val="00B86CDC"/>
    <w:rsid w:val="00B90233"/>
    <w:rsid w:val="00B910B3"/>
    <w:rsid w:val="00B940AB"/>
    <w:rsid w:val="00B961C9"/>
    <w:rsid w:val="00B961F4"/>
    <w:rsid w:val="00B96956"/>
    <w:rsid w:val="00B97103"/>
    <w:rsid w:val="00B97703"/>
    <w:rsid w:val="00BA0B62"/>
    <w:rsid w:val="00BA2299"/>
    <w:rsid w:val="00BA6C25"/>
    <w:rsid w:val="00BB1002"/>
    <w:rsid w:val="00BB14CB"/>
    <w:rsid w:val="00BB2671"/>
    <w:rsid w:val="00BB2E33"/>
    <w:rsid w:val="00BB3738"/>
    <w:rsid w:val="00BB6A23"/>
    <w:rsid w:val="00BB6BDE"/>
    <w:rsid w:val="00BB793D"/>
    <w:rsid w:val="00BB797B"/>
    <w:rsid w:val="00BC172B"/>
    <w:rsid w:val="00BC2040"/>
    <w:rsid w:val="00BC20F0"/>
    <w:rsid w:val="00BC2392"/>
    <w:rsid w:val="00BC3561"/>
    <w:rsid w:val="00BC3984"/>
    <w:rsid w:val="00BC3D0F"/>
    <w:rsid w:val="00BC5AB7"/>
    <w:rsid w:val="00BC74EE"/>
    <w:rsid w:val="00BC795A"/>
    <w:rsid w:val="00BD09E5"/>
    <w:rsid w:val="00BD0C4F"/>
    <w:rsid w:val="00BD0E5B"/>
    <w:rsid w:val="00BD3836"/>
    <w:rsid w:val="00BD3AE6"/>
    <w:rsid w:val="00BD3D12"/>
    <w:rsid w:val="00BD48B1"/>
    <w:rsid w:val="00BD4F51"/>
    <w:rsid w:val="00BD5F5C"/>
    <w:rsid w:val="00BE0C55"/>
    <w:rsid w:val="00BE0F57"/>
    <w:rsid w:val="00BE1B0F"/>
    <w:rsid w:val="00BE205F"/>
    <w:rsid w:val="00BE25A6"/>
    <w:rsid w:val="00BE2C99"/>
    <w:rsid w:val="00BE46C4"/>
    <w:rsid w:val="00BE519D"/>
    <w:rsid w:val="00BF45AE"/>
    <w:rsid w:val="00BF51E3"/>
    <w:rsid w:val="00BF526D"/>
    <w:rsid w:val="00BF5779"/>
    <w:rsid w:val="00BF6CC9"/>
    <w:rsid w:val="00BF7752"/>
    <w:rsid w:val="00C0090D"/>
    <w:rsid w:val="00C01BA6"/>
    <w:rsid w:val="00C02530"/>
    <w:rsid w:val="00C0261E"/>
    <w:rsid w:val="00C02AE4"/>
    <w:rsid w:val="00C03FBA"/>
    <w:rsid w:val="00C0564F"/>
    <w:rsid w:val="00C05D0C"/>
    <w:rsid w:val="00C06B65"/>
    <w:rsid w:val="00C077E0"/>
    <w:rsid w:val="00C1130F"/>
    <w:rsid w:val="00C12573"/>
    <w:rsid w:val="00C12772"/>
    <w:rsid w:val="00C170E2"/>
    <w:rsid w:val="00C177C2"/>
    <w:rsid w:val="00C2274D"/>
    <w:rsid w:val="00C241C9"/>
    <w:rsid w:val="00C24F3D"/>
    <w:rsid w:val="00C25B52"/>
    <w:rsid w:val="00C25F5B"/>
    <w:rsid w:val="00C2644A"/>
    <w:rsid w:val="00C3415A"/>
    <w:rsid w:val="00C35FC2"/>
    <w:rsid w:val="00C405C9"/>
    <w:rsid w:val="00C4061A"/>
    <w:rsid w:val="00C41130"/>
    <w:rsid w:val="00C41A00"/>
    <w:rsid w:val="00C4210B"/>
    <w:rsid w:val="00C42B96"/>
    <w:rsid w:val="00C4396A"/>
    <w:rsid w:val="00C43A33"/>
    <w:rsid w:val="00C44D07"/>
    <w:rsid w:val="00C462C3"/>
    <w:rsid w:val="00C46669"/>
    <w:rsid w:val="00C50AD1"/>
    <w:rsid w:val="00C531E2"/>
    <w:rsid w:val="00C543FA"/>
    <w:rsid w:val="00C5599A"/>
    <w:rsid w:val="00C6044B"/>
    <w:rsid w:val="00C631D9"/>
    <w:rsid w:val="00C64655"/>
    <w:rsid w:val="00C66B42"/>
    <w:rsid w:val="00C66FA1"/>
    <w:rsid w:val="00C67BC4"/>
    <w:rsid w:val="00C67EEA"/>
    <w:rsid w:val="00C73671"/>
    <w:rsid w:val="00C74013"/>
    <w:rsid w:val="00C74509"/>
    <w:rsid w:val="00C74AC3"/>
    <w:rsid w:val="00C74B26"/>
    <w:rsid w:val="00C75EDD"/>
    <w:rsid w:val="00C7753A"/>
    <w:rsid w:val="00C77A3A"/>
    <w:rsid w:val="00C8209F"/>
    <w:rsid w:val="00C820F7"/>
    <w:rsid w:val="00C822C4"/>
    <w:rsid w:val="00C82985"/>
    <w:rsid w:val="00C847AE"/>
    <w:rsid w:val="00C8482E"/>
    <w:rsid w:val="00C85501"/>
    <w:rsid w:val="00C85794"/>
    <w:rsid w:val="00C86C2E"/>
    <w:rsid w:val="00C9054C"/>
    <w:rsid w:val="00C914A2"/>
    <w:rsid w:val="00C92760"/>
    <w:rsid w:val="00C95846"/>
    <w:rsid w:val="00C9602E"/>
    <w:rsid w:val="00C96315"/>
    <w:rsid w:val="00C97018"/>
    <w:rsid w:val="00C975F6"/>
    <w:rsid w:val="00C97B87"/>
    <w:rsid w:val="00CA054F"/>
    <w:rsid w:val="00CA2899"/>
    <w:rsid w:val="00CA35EC"/>
    <w:rsid w:val="00CA4313"/>
    <w:rsid w:val="00CA4402"/>
    <w:rsid w:val="00CA5414"/>
    <w:rsid w:val="00CB078B"/>
    <w:rsid w:val="00CB19E1"/>
    <w:rsid w:val="00CB1F7D"/>
    <w:rsid w:val="00CB5230"/>
    <w:rsid w:val="00CB70B3"/>
    <w:rsid w:val="00CC1484"/>
    <w:rsid w:val="00CC30EC"/>
    <w:rsid w:val="00CC4A78"/>
    <w:rsid w:val="00CC6939"/>
    <w:rsid w:val="00CC6B55"/>
    <w:rsid w:val="00CC7E2B"/>
    <w:rsid w:val="00CD0260"/>
    <w:rsid w:val="00CD2001"/>
    <w:rsid w:val="00CD2144"/>
    <w:rsid w:val="00CD2C3A"/>
    <w:rsid w:val="00CD2FBE"/>
    <w:rsid w:val="00CD4059"/>
    <w:rsid w:val="00CD41D4"/>
    <w:rsid w:val="00CD7ECD"/>
    <w:rsid w:val="00CE008C"/>
    <w:rsid w:val="00CE025A"/>
    <w:rsid w:val="00CE03D1"/>
    <w:rsid w:val="00CE1150"/>
    <w:rsid w:val="00CE15FB"/>
    <w:rsid w:val="00CE1C05"/>
    <w:rsid w:val="00CE3F6D"/>
    <w:rsid w:val="00CE4A32"/>
    <w:rsid w:val="00CE504F"/>
    <w:rsid w:val="00CE6A0F"/>
    <w:rsid w:val="00CE7F16"/>
    <w:rsid w:val="00CF0823"/>
    <w:rsid w:val="00CF237F"/>
    <w:rsid w:val="00CF24BA"/>
    <w:rsid w:val="00CF36DD"/>
    <w:rsid w:val="00CF458D"/>
    <w:rsid w:val="00CF4D3E"/>
    <w:rsid w:val="00CF59A1"/>
    <w:rsid w:val="00CF6328"/>
    <w:rsid w:val="00D02DDA"/>
    <w:rsid w:val="00D03EF0"/>
    <w:rsid w:val="00D049B1"/>
    <w:rsid w:val="00D04F26"/>
    <w:rsid w:val="00D05FD6"/>
    <w:rsid w:val="00D078BA"/>
    <w:rsid w:val="00D078CA"/>
    <w:rsid w:val="00D10C04"/>
    <w:rsid w:val="00D12767"/>
    <w:rsid w:val="00D13682"/>
    <w:rsid w:val="00D1374A"/>
    <w:rsid w:val="00D1443F"/>
    <w:rsid w:val="00D14AB9"/>
    <w:rsid w:val="00D15DA1"/>
    <w:rsid w:val="00D161E9"/>
    <w:rsid w:val="00D17C31"/>
    <w:rsid w:val="00D206BD"/>
    <w:rsid w:val="00D20F39"/>
    <w:rsid w:val="00D21035"/>
    <w:rsid w:val="00D25A76"/>
    <w:rsid w:val="00D26E10"/>
    <w:rsid w:val="00D27D89"/>
    <w:rsid w:val="00D313F6"/>
    <w:rsid w:val="00D32D20"/>
    <w:rsid w:val="00D335DB"/>
    <w:rsid w:val="00D336DD"/>
    <w:rsid w:val="00D34760"/>
    <w:rsid w:val="00D34FBB"/>
    <w:rsid w:val="00D358CA"/>
    <w:rsid w:val="00D363F0"/>
    <w:rsid w:val="00D36688"/>
    <w:rsid w:val="00D40C24"/>
    <w:rsid w:val="00D41708"/>
    <w:rsid w:val="00D56A8D"/>
    <w:rsid w:val="00D56CD0"/>
    <w:rsid w:val="00D63E18"/>
    <w:rsid w:val="00D66EDB"/>
    <w:rsid w:val="00D718EB"/>
    <w:rsid w:val="00D72F2B"/>
    <w:rsid w:val="00D734F2"/>
    <w:rsid w:val="00D74E37"/>
    <w:rsid w:val="00D75130"/>
    <w:rsid w:val="00D758D7"/>
    <w:rsid w:val="00D802B9"/>
    <w:rsid w:val="00D80CE1"/>
    <w:rsid w:val="00D83F77"/>
    <w:rsid w:val="00D8466F"/>
    <w:rsid w:val="00D85CEF"/>
    <w:rsid w:val="00D8643E"/>
    <w:rsid w:val="00D9096F"/>
    <w:rsid w:val="00D91805"/>
    <w:rsid w:val="00D920C6"/>
    <w:rsid w:val="00D92A4E"/>
    <w:rsid w:val="00D9631B"/>
    <w:rsid w:val="00D96F68"/>
    <w:rsid w:val="00D97B58"/>
    <w:rsid w:val="00D97E23"/>
    <w:rsid w:val="00DA0E89"/>
    <w:rsid w:val="00DA118C"/>
    <w:rsid w:val="00DA2AF7"/>
    <w:rsid w:val="00DA6974"/>
    <w:rsid w:val="00DA6A0B"/>
    <w:rsid w:val="00DB0815"/>
    <w:rsid w:val="00DB0873"/>
    <w:rsid w:val="00DB182D"/>
    <w:rsid w:val="00DB3025"/>
    <w:rsid w:val="00DB34D5"/>
    <w:rsid w:val="00DB46A0"/>
    <w:rsid w:val="00DB4DE5"/>
    <w:rsid w:val="00DB75FA"/>
    <w:rsid w:val="00DB793D"/>
    <w:rsid w:val="00DC048C"/>
    <w:rsid w:val="00DC0814"/>
    <w:rsid w:val="00DC1283"/>
    <w:rsid w:val="00DC21CC"/>
    <w:rsid w:val="00DC2B06"/>
    <w:rsid w:val="00DC3B82"/>
    <w:rsid w:val="00DC5999"/>
    <w:rsid w:val="00DC6873"/>
    <w:rsid w:val="00DC754A"/>
    <w:rsid w:val="00DD0EBB"/>
    <w:rsid w:val="00DD1B2E"/>
    <w:rsid w:val="00DD2380"/>
    <w:rsid w:val="00DD5A0C"/>
    <w:rsid w:val="00DD6516"/>
    <w:rsid w:val="00DD664A"/>
    <w:rsid w:val="00DD72F6"/>
    <w:rsid w:val="00DD7B69"/>
    <w:rsid w:val="00DE13CC"/>
    <w:rsid w:val="00DE1A4C"/>
    <w:rsid w:val="00DE1E95"/>
    <w:rsid w:val="00DE24BD"/>
    <w:rsid w:val="00DE6BB0"/>
    <w:rsid w:val="00DE7424"/>
    <w:rsid w:val="00DF03FD"/>
    <w:rsid w:val="00DF0E65"/>
    <w:rsid w:val="00DF10F2"/>
    <w:rsid w:val="00DF297C"/>
    <w:rsid w:val="00E00B24"/>
    <w:rsid w:val="00E018A3"/>
    <w:rsid w:val="00E033BD"/>
    <w:rsid w:val="00E044AB"/>
    <w:rsid w:val="00E05138"/>
    <w:rsid w:val="00E0517F"/>
    <w:rsid w:val="00E06327"/>
    <w:rsid w:val="00E06935"/>
    <w:rsid w:val="00E074E7"/>
    <w:rsid w:val="00E10DDA"/>
    <w:rsid w:val="00E14EBC"/>
    <w:rsid w:val="00E15BEB"/>
    <w:rsid w:val="00E21396"/>
    <w:rsid w:val="00E2171B"/>
    <w:rsid w:val="00E2249A"/>
    <w:rsid w:val="00E236F5"/>
    <w:rsid w:val="00E26809"/>
    <w:rsid w:val="00E279FD"/>
    <w:rsid w:val="00E3153F"/>
    <w:rsid w:val="00E31D6F"/>
    <w:rsid w:val="00E36B57"/>
    <w:rsid w:val="00E37F64"/>
    <w:rsid w:val="00E40C95"/>
    <w:rsid w:val="00E40F58"/>
    <w:rsid w:val="00E41A0E"/>
    <w:rsid w:val="00E43AD9"/>
    <w:rsid w:val="00E43E38"/>
    <w:rsid w:val="00E4448F"/>
    <w:rsid w:val="00E4506A"/>
    <w:rsid w:val="00E46546"/>
    <w:rsid w:val="00E47425"/>
    <w:rsid w:val="00E477FF"/>
    <w:rsid w:val="00E507BD"/>
    <w:rsid w:val="00E52A58"/>
    <w:rsid w:val="00E5317A"/>
    <w:rsid w:val="00E54242"/>
    <w:rsid w:val="00E545F5"/>
    <w:rsid w:val="00E56678"/>
    <w:rsid w:val="00E60A6B"/>
    <w:rsid w:val="00E61064"/>
    <w:rsid w:val="00E63FCC"/>
    <w:rsid w:val="00E65FF0"/>
    <w:rsid w:val="00E6606C"/>
    <w:rsid w:val="00E705EF"/>
    <w:rsid w:val="00E70607"/>
    <w:rsid w:val="00E70734"/>
    <w:rsid w:val="00E73D1C"/>
    <w:rsid w:val="00E74CA6"/>
    <w:rsid w:val="00E75F5E"/>
    <w:rsid w:val="00E80D4B"/>
    <w:rsid w:val="00E81E0D"/>
    <w:rsid w:val="00E858AC"/>
    <w:rsid w:val="00E858C5"/>
    <w:rsid w:val="00E8670A"/>
    <w:rsid w:val="00E87285"/>
    <w:rsid w:val="00E87F61"/>
    <w:rsid w:val="00E90C26"/>
    <w:rsid w:val="00E93B04"/>
    <w:rsid w:val="00E94472"/>
    <w:rsid w:val="00E95B44"/>
    <w:rsid w:val="00E96316"/>
    <w:rsid w:val="00E9660E"/>
    <w:rsid w:val="00E972F8"/>
    <w:rsid w:val="00EA080A"/>
    <w:rsid w:val="00EA100B"/>
    <w:rsid w:val="00EA35C9"/>
    <w:rsid w:val="00EA3F0F"/>
    <w:rsid w:val="00EA3FE6"/>
    <w:rsid w:val="00EA4FC0"/>
    <w:rsid w:val="00EA546E"/>
    <w:rsid w:val="00EA7C8F"/>
    <w:rsid w:val="00EB12B5"/>
    <w:rsid w:val="00EB2CC9"/>
    <w:rsid w:val="00EB368D"/>
    <w:rsid w:val="00EB560F"/>
    <w:rsid w:val="00EB5AE5"/>
    <w:rsid w:val="00EB6108"/>
    <w:rsid w:val="00EC04CE"/>
    <w:rsid w:val="00EC35A5"/>
    <w:rsid w:val="00EC68F7"/>
    <w:rsid w:val="00EC7DCB"/>
    <w:rsid w:val="00EC7F43"/>
    <w:rsid w:val="00ED2DE4"/>
    <w:rsid w:val="00ED4C9A"/>
    <w:rsid w:val="00ED5020"/>
    <w:rsid w:val="00ED6A8E"/>
    <w:rsid w:val="00ED72F3"/>
    <w:rsid w:val="00ED76AA"/>
    <w:rsid w:val="00EE0A50"/>
    <w:rsid w:val="00EE0B70"/>
    <w:rsid w:val="00EE1E05"/>
    <w:rsid w:val="00EE2AE3"/>
    <w:rsid w:val="00EE37C3"/>
    <w:rsid w:val="00EE5AB4"/>
    <w:rsid w:val="00EF0E3B"/>
    <w:rsid w:val="00EF12A3"/>
    <w:rsid w:val="00EF20E6"/>
    <w:rsid w:val="00EF24CD"/>
    <w:rsid w:val="00EF2EF0"/>
    <w:rsid w:val="00EF3C80"/>
    <w:rsid w:val="00EF4831"/>
    <w:rsid w:val="00EF51F1"/>
    <w:rsid w:val="00F01D9E"/>
    <w:rsid w:val="00F024D1"/>
    <w:rsid w:val="00F05830"/>
    <w:rsid w:val="00F058DF"/>
    <w:rsid w:val="00F05C1D"/>
    <w:rsid w:val="00F0724C"/>
    <w:rsid w:val="00F07DA9"/>
    <w:rsid w:val="00F13619"/>
    <w:rsid w:val="00F13E2A"/>
    <w:rsid w:val="00F14BC7"/>
    <w:rsid w:val="00F15078"/>
    <w:rsid w:val="00F16B65"/>
    <w:rsid w:val="00F20E2F"/>
    <w:rsid w:val="00F21B36"/>
    <w:rsid w:val="00F22B9A"/>
    <w:rsid w:val="00F23BA3"/>
    <w:rsid w:val="00F23E28"/>
    <w:rsid w:val="00F24034"/>
    <w:rsid w:val="00F2447A"/>
    <w:rsid w:val="00F247F5"/>
    <w:rsid w:val="00F25EF1"/>
    <w:rsid w:val="00F2626A"/>
    <w:rsid w:val="00F263AA"/>
    <w:rsid w:val="00F27ABA"/>
    <w:rsid w:val="00F30636"/>
    <w:rsid w:val="00F30B12"/>
    <w:rsid w:val="00F342C2"/>
    <w:rsid w:val="00F35434"/>
    <w:rsid w:val="00F377F2"/>
    <w:rsid w:val="00F40B8A"/>
    <w:rsid w:val="00F40ED2"/>
    <w:rsid w:val="00F41D10"/>
    <w:rsid w:val="00F42DBE"/>
    <w:rsid w:val="00F44815"/>
    <w:rsid w:val="00F451FA"/>
    <w:rsid w:val="00F46170"/>
    <w:rsid w:val="00F46671"/>
    <w:rsid w:val="00F4696A"/>
    <w:rsid w:val="00F47D6D"/>
    <w:rsid w:val="00F51232"/>
    <w:rsid w:val="00F52A1A"/>
    <w:rsid w:val="00F55AB8"/>
    <w:rsid w:val="00F55B65"/>
    <w:rsid w:val="00F56DD2"/>
    <w:rsid w:val="00F57E60"/>
    <w:rsid w:val="00F60F77"/>
    <w:rsid w:val="00F6119F"/>
    <w:rsid w:val="00F613A2"/>
    <w:rsid w:val="00F62128"/>
    <w:rsid w:val="00F62D83"/>
    <w:rsid w:val="00F63684"/>
    <w:rsid w:val="00F64235"/>
    <w:rsid w:val="00F6566E"/>
    <w:rsid w:val="00F71322"/>
    <w:rsid w:val="00F72033"/>
    <w:rsid w:val="00F72A6B"/>
    <w:rsid w:val="00F74B0A"/>
    <w:rsid w:val="00F778B0"/>
    <w:rsid w:val="00F80648"/>
    <w:rsid w:val="00F80802"/>
    <w:rsid w:val="00F813FD"/>
    <w:rsid w:val="00F848CE"/>
    <w:rsid w:val="00F84EAF"/>
    <w:rsid w:val="00F86A12"/>
    <w:rsid w:val="00F8750E"/>
    <w:rsid w:val="00F91946"/>
    <w:rsid w:val="00F9209F"/>
    <w:rsid w:val="00F92C8D"/>
    <w:rsid w:val="00F9412F"/>
    <w:rsid w:val="00F95A4A"/>
    <w:rsid w:val="00F95AF4"/>
    <w:rsid w:val="00F95BEC"/>
    <w:rsid w:val="00F97B77"/>
    <w:rsid w:val="00FA111F"/>
    <w:rsid w:val="00FA11AD"/>
    <w:rsid w:val="00FA1B86"/>
    <w:rsid w:val="00FA5CC4"/>
    <w:rsid w:val="00FA65C8"/>
    <w:rsid w:val="00FB28F2"/>
    <w:rsid w:val="00FB5154"/>
    <w:rsid w:val="00FC221C"/>
    <w:rsid w:val="00FC292D"/>
    <w:rsid w:val="00FC3222"/>
    <w:rsid w:val="00FC453C"/>
    <w:rsid w:val="00FC643E"/>
    <w:rsid w:val="00FD0DFA"/>
    <w:rsid w:val="00FD1C3A"/>
    <w:rsid w:val="00FD20F6"/>
    <w:rsid w:val="00FD73AF"/>
    <w:rsid w:val="00FD73DF"/>
    <w:rsid w:val="00FD7FF4"/>
    <w:rsid w:val="00FE2373"/>
    <w:rsid w:val="00FE61DB"/>
    <w:rsid w:val="00FE72DF"/>
    <w:rsid w:val="00FE7B93"/>
    <w:rsid w:val="00FF0218"/>
    <w:rsid w:val="00FF271E"/>
    <w:rsid w:val="00FF315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
    <w:basedOn w:val="1"/>
    <w:next w:val="a"/>
    <w:qFormat/>
    <w:rsid w:val="009260C9"/>
    <w:pPr>
      <w:pBdr>
        <w:top w:val="none" w:sz="0" w:space="0" w:color="auto"/>
      </w:pBdr>
      <w:spacing w:before="180"/>
      <w:outlineLvl w:val="1"/>
    </w:pPr>
    <w:rPr>
      <w:sz w:val="32"/>
    </w:rPr>
  </w:style>
  <w:style w:type="paragraph" w:styleId="3">
    <w:name w:val="heading 3"/>
    <w:aliases w:val="H3,h3"/>
    <w:basedOn w:val="2"/>
    <w:next w:val="a"/>
    <w:link w:val="30"/>
    <w:qFormat/>
    <w:rsid w:val="009260C9"/>
    <w:pPr>
      <w:spacing w:before="120"/>
      <w:outlineLvl w:val="2"/>
    </w:pPr>
    <w:rPr>
      <w:sz w:val="28"/>
    </w:rPr>
  </w:style>
  <w:style w:type="paragraph" w:styleId="4">
    <w:name w:val="heading 4"/>
    <w:aliases w:val="h4"/>
    <w:basedOn w:val="3"/>
    <w:next w:val="a"/>
    <w:qFormat/>
    <w:rsid w:val="009260C9"/>
    <w:pPr>
      <w:ind w:left="1418" w:hanging="1418"/>
      <w:outlineLvl w:val="3"/>
    </w:pPr>
    <w:rPr>
      <w:sz w:val="24"/>
    </w:rPr>
  </w:style>
  <w:style w:type="paragraph" w:styleId="5">
    <w:name w:val="heading 5"/>
    <w:aliases w:val="h5"/>
    <w:basedOn w:val="4"/>
    <w:next w:val="a"/>
    <w:qFormat/>
    <w:rsid w:val="009260C9"/>
    <w:pPr>
      <w:ind w:left="1701" w:hanging="1701"/>
      <w:outlineLvl w:val="4"/>
    </w:pPr>
    <w:rPr>
      <w:sz w:val="22"/>
    </w:rPr>
  </w:style>
  <w:style w:type="paragraph" w:styleId="6">
    <w:name w:val="heading 6"/>
    <w:aliases w:val="h6"/>
    <w:basedOn w:val="H6"/>
    <w:next w:val="a"/>
    <w:qFormat/>
    <w:rsid w:val="009260C9"/>
    <w:pPr>
      <w:outlineLvl w:val="5"/>
    </w:pPr>
  </w:style>
  <w:style w:type="paragraph" w:styleId="7">
    <w:name w:val="heading 7"/>
    <w:basedOn w:val="H6"/>
    <w:next w:val="a"/>
    <w:qFormat/>
    <w:rsid w:val="009260C9"/>
    <w:pPr>
      <w:outlineLvl w:val="6"/>
    </w:pPr>
  </w:style>
  <w:style w:type="paragraph" w:styleId="8">
    <w:name w:val="heading 8"/>
    <w:basedOn w:val="1"/>
    <w:next w:val="a"/>
    <w:qFormat/>
    <w:rsid w:val="009260C9"/>
    <w:pPr>
      <w:ind w:left="0" w:firstLine="0"/>
      <w:outlineLvl w:val="7"/>
    </w:pPr>
  </w:style>
  <w:style w:type="paragraph" w:styleId="9">
    <w:name w:val="heading 9"/>
    <w:basedOn w:val="8"/>
    <w:next w:val="a"/>
    <w:qFormat/>
    <w:rsid w:val="009260C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260C9"/>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9260C9"/>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1"/>
    <w:semiHidden/>
    <w:rsid w:val="009260C9"/>
    <w:pPr>
      <w:ind w:left="1418" w:hanging="1418"/>
    </w:pPr>
  </w:style>
  <w:style w:type="paragraph" w:styleId="31">
    <w:name w:val="toc 3"/>
    <w:basedOn w:val="21"/>
    <w:semiHidden/>
    <w:rsid w:val="009260C9"/>
    <w:pPr>
      <w:ind w:left="1134" w:hanging="1134"/>
    </w:pPr>
  </w:style>
  <w:style w:type="paragraph" w:styleId="21">
    <w:name w:val="toc 2"/>
    <w:basedOn w:val="10"/>
    <w:semiHidden/>
    <w:rsid w:val="009260C9"/>
    <w:pPr>
      <w:keepNext w:val="0"/>
      <w:spacing w:before="0"/>
      <w:ind w:left="851" w:hanging="851"/>
    </w:pPr>
    <w:rPr>
      <w:sz w:val="20"/>
    </w:rPr>
  </w:style>
  <w:style w:type="paragraph" w:styleId="22">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3">
    <w:name w:val="List Number 2"/>
    <w:basedOn w:val="af"/>
    <w:semiHidden/>
    <w:rsid w:val="009260C9"/>
    <w:pPr>
      <w:ind w:left="851"/>
    </w:pPr>
  </w:style>
  <w:style w:type="character" w:styleId="af0">
    <w:name w:val="footnote reference"/>
    <w:basedOn w:val="a0"/>
    <w:semiHidden/>
    <w:rsid w:val="009260C9"/>
    <w:rPr>
      <w:b/>
      <w:position w:val="6"/>
      <w:sz w:val="16"/>
    </w:rPr>
  </w:style>
  <w:style w:type="paragraph" w:styleId="af1">
    <w:name w:val="footnote text"/>
    <w:basedOn w:val="a"/>
    <w:link w:val="af2"/>
    <w:semiHidden/>
    <w:rsid w:val="009260C9"/>
    <w:pPr>
      <w:keepLines/>
      <w:spacing w:after="0"/>
      <w:ind w:left="454" w:hanging="454"/>
    </w:pPr>
    <w:rPr>
      <w:sz w:val="16"/>
    </w:rPr>
  </w:style>
  <w:style w:type="character" w:customStyle="1" w:styleId="af2">
    <w:name w:val="脚注文本 字符"/>
    <w:basedOn w:val="a0"/>
    <w:link w:val="af1"/>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4">
    <w:name w:val="List Bullet 2"/>
    <w:basedOn w:val="af3"/>
    <w:semiHidden/>
    <w:rsid w:val="009260C9"/>
    <w:pPr>
      <w:ind w:left="851"/>
    </w:pPr>
  </w:style>
  <w:style w:type="paragraph" w:styleId="32">
    <w:name w:val="List Bullet 3"/>
    <w:basedOn w:val="24"/>
    <w:semiHidden/>
    <w:rsid w:val="009260C9"/>
    <w:pPr>
      <w:ind w:left="1135"/>
    </w:pPr>
  </w:style>
  <w:style w:type="paragraph" w:styleId="af">
    <w:name w:val="List Number"/>
    <w:basedOn w:val="a9"/>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5">
    <w:name w:val="List 2"/>
    <w:basedOn w:val="a9"/>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9260C9"/>
    <w:pPr>
      <w:ind w:left="1135"/>
    </w:pPr>
  </w:style>
  <w:style w:type="paragraph" w:styleId="41">
    <w:name w:val="List 4"/>
    <w:basedOn w:val="33"/>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9">
    <w:name w:val="List"/>
    <w:basedOn w:val="a"/>
    <w:semiHidden/>
    <w:rsid w:val="009260C9"/>
    <w:pPr>
      <w:ind w:left="568" w:hanging="284"/>
    </w:pPr>
  </w:style>
  <w:style w:type="paragraph" w:styleId="af3">
    <w:name w:val="List Bullet"/>
    <w:basedOn w:val="a9"/>
    <w:semiHidden/>
    <w:rsid w:val="009260C9"/>
  </w:style>
  <w:style w:type="paragraph" w:styleId="42">
    <w:name w:val="List Bullet 4"/>
    <w:basedOn w:val="32"/>
    <w:semiHidden/>
    <w:rsid w:val="009260C9"/>
    <w:pPr>
      <w:ind w:left="1418"/>
    </w:pPr>
  </w:style>
  <w:style w:type="paragraph" w:styleId="52">
    <w:name w:val="List Bullet 5"/>
    <w:basedOn w:val="42"/>
    <w:semiHidden/>
    <w:rsid w:val="009260C9"/>
    <w:pPr>
      <w:ind w:left="1702"/>
    </w:pPr>
  </w:style>
  <w:style w:type="paragraph" w:customStyle="1" w:styleId="B2">
    <w:name w:val="B2"/>
    <w:basedOn w:val="25"/>
    <w:rsid w:val="009260C9"/>
  </w:style>
  <w:style w:type="paragraph" w:customStyle="1" w:styleId="B3">
    <w:name w:val="B3"/>
    <w:basedOn w:val="33"/>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basedOn w:val="a"/>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30">
    <w:name w:val="标题 3 字符"/>
    <w:aliases w:val="H3 字符,h3 字符"/>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6">
    <w:name w:val="annotation subject"/>
    <w:basedOn w:val="a6"/>
    <w:next w:val="a6"/>
    <w:link w:val="af7"/>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7">
    <w:name w:val="批注主题 字符"/>
    <w:basedOn w:val="a7"/>
    <w:link w:val="af6"/>
    <w:uiPriority w:val="99"/>
    <w:semiHidden/>
    <w:rsid w:val="00B85CDC"/>
    <w:rPr>
      <w:rFonts w:ascii="Arial" w:hAnsi="Arial"/>
      <w:b/>
      <w:bCs/>
      <w:lang w:val="en-GB"/>
    </w:rPr>
  </w:style>
  <w:style w:type="paragraph" w:styleId="af8">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9">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b">
    <w:name w:val="caption"/>
    <w:basedOn w:val="a"/>
    <w:next w:val="a"/>
    <w:uiPriority w:val="35"/>
    <w:unhideWhenUsed/>
    <w:qFormat/>
    <w:rsid w:val="00904CC4"/>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B2BB0-5A3B-4EEA-BEB1-F931005F0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TotalTime>
  <Pages>4</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crazycat</cp:lastModifiedBy>
  <cp:revision>441</cp:revision>
  <cp:lastPrinted>2019-03-27T02:48:00Z</cp:lastPrinted>
  <dcterms:created xsi:type="dcterms:W3CDTF">2019-04-11T06:48:00Z</dcterms:created>
  <dcterms:modified xsi:type="dcterms:W3CDTF">2019-08-15T00:03:00Z</dcterms:modified>
</cp:coreProperties>
</file>